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4E9B" w14:textId="6DE1E949" w:rsidR="00CF36CF" w:rsidRPr="007977C5" w:rsidRDefault="00F14544" w:rsidP="009F5AF3">
      <w:pPr>
        <w:spacing w:line="360" w:lineRule="auto"/>
        <w:rPr>
          <w:b/>
          <w:sz w:val="28"/>
          <w:szCs w:val="28"/>
        </w:rPr>
      </w:pPr>
      <w:r w:rsidRPr="007977C5">
        <w:rPr>
          <w:b/>
          <w:sz w:val="28"/>
          <w:szCs w:val="28"/>
        </w:rPr>
        <w:t>Pressemitteilung</w:t>
      </w:r>
    </w:p>
    <w:p w14:paraId="0FF699A8" w14:textId="77777777" w:rsidR="00403DDF" w:rsidRPr="007977C5" w:rsidRDefault="00403DDF" w:rsidP="00E378E8">
      <w:pPr>
        <w:spacing w:line="360" w:lineRule="auto"/>
        <w:rPr>
          <w:b/>
          <w:szCs w:val="22"/>
        </w:rPr>
      </w:pPr>
    </w:p>
    <w:p w14:paraId="708F0DCD" w14:textId="5D2E57E0" w:rsidR="00F14544" w:rsidRPr="007977C5" w:rsidRDefault="00F64BF4" w:rsidP="00F14544">
      <w:pPr>
        <w:ind w:right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ulrich medical überzeugt mit neuem </w:t>
      </w:r>
      <w:r w:rsidR="0095479A">
        <w:rPr>
          <w:b/>
          <w:sz w:val="28"/>
          <w:szCs w:val="28"/>
        </w:rPr>
        <w:t>internationalen</w:t>
      </w:r>
      <w:r>
        <w:rPr>
          <w:b/>
          <w:sz w:val="28"/>
          <w:szCs w:val="28"/>
        </w:rPr>
        <w:t xml:space="preserve"> Webinar-Konzept</w:t>
      </w:r>
    </w:p>
    <w:p w14:paraId="045C3024" w14:textId="77777777" w:rsidR="00952FFD" w:rsidRPr="007977C5" w:rsidRDefault="00952FFD" w:rsidP="00F14544">
      <w:pPr>
        <w:ind w:right="1843"/>
        <w:rPr>
          <w:b/>
          <w:szCs w:val="22"/>
        </w:rPr>
      </w:pPr>
    </w:p>
    <w:p w14:paraId="7032B4D1" w14:textId="1A59D49D" w:rsidR="00A8480B" w:rsidRPr="007977C5" w:rsidRDefault="00F64BF4" w:rsidP="00F14544">
      <w:pPr>
        <w:ind w:right="1843"/>
        <w:rPr>
          <w:bCs/>
          <w:szCs w:val="22"/>
        </w:rPr>
      </w:pPr>
      <w:r>
        <w:rPr>
          <w:bCs/>
          <w:szCs w:val="22"/>
        </w:rPr>
        <w:t>Medizintechnikhersteller</w:t>
      </w:r>
      <w:r w:rsidR="00B13B08">
        <w:rPr>
          <w:bCs/>
          <w:szCs w:val="22"/>
        </w:rPr>
        <w:t xml:space="preserve"> aus Ulm</w:t>
      </w:r>
      <w:r>
        <w:rPr>
          <w:bCs/>
          <w:szCs w:val="22"/>
        </w:rPr>
        <w:t xml:space="preserve"> </w:t>
      </w:r>
      <w:r w:rsidR="00A26ADC">
        <w:rPr>
          <w:bCs/>
          <w:szCs w:val="22"/>
        </w:rPr>
        <w:t xml:space="preserve">bietet auch während der Pandemie </w:t>
      </w:r>
      <w:r w:rsidR="00C330DE">
        <w:rPr>
          <w:bCs/>
          <w:szCs w:val="22"/>
        </w:rPr>
        <w:t xml:space="preserve">hochwertige </w:t>
      </w:r>
      <w:r>
        <w:rPr>
          <w:bCs/>
          <w:szCs w:val="22"/>
        </w:rPr>
        <w:t>Weiterbildungsangebot</w:t>
      </w:r>
      <w:r w:rsidR="00A26ADC">
        <w:rPr>
          <w:bCs/>
          <w:szCs w:val="22"/>
        </w:rPr>
        <w:t>e für Ärzt</w:t>
      </w:r>
      <w:r w:rsidR="00C330DE">
        <w:rPr>
          <w:bCs/>
          <w:szCs w:val="22"/>
        </w:rPr>
        <w:t>innen</w:t>
      </w:r>
      <w:r w:rsidR="00BE0CE5">
        <w:rPr>
          <w:bCs/>
          <w:szCs w:val="22"/>
        </w:rPr>
        <w:t xml:space="preserve"> und Ärzte sowie medizinisch</w:t>
      </w:r>
      <w:r w:rsidR="00AE09BC">
        <w:rPr>
          <w:bCs/>
          <w:szCs w:val="22"/>
        </w:rPr>
        <w:t>es</w:t>
      </w:r>
      <w:r w:rsidR="00BE0CE5">
        <w:rPr>
          <w:bCs/>
          <w:szCs w:val="22"/>
        </w:rPr>
        <w:t xml:space="preserve"> </w:t>
      </w:r>
      <w:r w:rsidR="00AE09BC">
        <w:rPr>
          <w:bCs/>
          <w:szCs w:val="22"/>
        </w:rPr>
        <w:t>Fachpersonal</w:t>
      </w:r>
    </w:p>
    <w:p w14:paraId="5C7056C2" w14:textId="77777777" w:rsidR="00A8480B" w:rsidRPr="007977C5" w:rsidRDefault="00A8480B" w:rsidP="00F14544">
      <w:pPr>
        <w:ind w:right="1843"/>
        <w:rPr>
          <w:b/>
          <w:szCs w:val="22"/>
        </w:rPr>
      </w:pPr>
    </w:p>
    <w:p w14:paraId="51A49C74" w14:textId="26979DA2" w:rsidR="00F420DA" w:rsidRDefault="00F14544" w:rsidP="0078749B">
      <w:pPr>
        <w:spacing w:line="360" w:lineRule="auto"/>
        <w:ind w:right="1843"/>
        <w:rPr>
          <w:b/>
          <w:szCs w:val="22"/>
        </w:rPr>
      </w:pPr>
      <w:r w:rsidRPr="007977C5">
        <w:rPr>
          <w:b/>
          <w:i/>
          <w:szCs w:val="22"/>
        </w:rPr>
        <w:t>Ulm</w:t>
      </w:r>
      <w:r w:rsidRPr="0089527B">
        <w:rPr>
          <w:b/>
          <w:i/>
          <w:szCs w:val="22"/>
        </w:rPr>
        <w:t xml:space="preserve">, </w:t>
      </w:r>
      <w:r w:rsidR="00AE09BC">
        <w:rPr>
          <w:b/>
          <w:i/>
          <w:szCs w:val="22"/>
        </w:rPr>
        <w:t>Januar</w:t>
      </w:r>
      <w:r w:rsidR="003A0DAF" w:rsidRPr="0089527B">
        <w:rPr>
          <w:b/>
          <w:i/>
          <w:szCs w:val="22"/>
        </w:rPr>
        <w:t xml:space="preserve"> </w:t>
      </w:r>
      <w:r w:rsidRPr="0089527B">
        <w:rPr>
          <w:b/>
          <w:i/>
          <w:szCs w:val="22"/>
        </w:rPr>
        <w:t>20</w:t>
      </w:r>
      <w:r w:rsidR="005A08B2" w:rsidRPr="0089527B">
        <w:rPr>
          <w:b/>
          <w:i/>
          <w:szCs w:val="22"/>
        </w:rPr>
        <w:t>2</w:t>
      </w:r>
      <w:r w:rsidR="00190C39">
        <w:rPr>
          <w:b/>
          <w:i/>
          <w:szCs w:val="22"/>
        </w:rPr>
        <w:t>1</w:t>
      </w:r>
      <w:r w:rsidRPr="0089527B">
        <w:rPr>
          <w:b/>
          <w:szCs w:val="22"/>
        </w:rPr>
        <w:t>.</w:t>
      </w:r>
      <w:r w:rsidRPr="007977C5">
        <w:rPr>
          <w:b/>
          <w:szCs w:val="22"/>
        </w:rPr>
        <w:t xml:space="preserve"> </w:t>
      </w:r>
      <w:r w:rsidR="00F64BF4">
        <w:rPr>
          <w:b/>
          <w:szCs w:val="22"/>
        </w:rPr>
        <w:t xml:space="preserve">Im Zuge der Pandemie bedingten Veränderungen im wissenschaftlichen </w:t>
      </w:r>
      <w:r w:rsidR="00BE0CE5">
        <w:rPr>
          <w:b/>
          <w:szCs w:val="22"/>
        </w:rPr>
        <w:t>Dialog</w:t>
      </w:r>
      <w:r w:rsidR="00F64BF4">
        <w:rPr>
          <w:b/>
          <w:szCs w:val="22"/>
        </w:rPr>
        <w:t xml:space="preserve"> und Erfahrungsaustausch, </w:t>
      </w:r>
      <w:r w:rsidR="00E33130">
        <w:rPr>
          <w:b/>
          <w:szCs w:val="22"/>
        </w:rPr>
        <w:t xml:space="preserve">geht ulrich medical mit </w:t>
      </w:r>
      <w:r w:rsidR="00F40634">
        <w:rPr>
          <w:b/>
          <w:szCs w:val="22"/>
        </w:rPr>
        <w:t>s</w:t>
      </w:r>
      <w:r w:rsidR="00E33130">
        <w:rPr>
          <w:b/>
          <w:szCs w:val="22"/>
        </w:rPr>
        <w:t xml:space="preserve">einem neu aufgelegten Webinar-Konzept </w:t>
      </w:r>
      <w:r w:rsidR="006A4488">
        <w:rPr>
          <w:b/>
          <w:szCs w:val="22"/>
        </w:rPr>
        <w:t>innovative</w:t>
      </w:r>
      <w:r w:rsidR="00E33130">
        <w:rPr>
          <w:b/>
          <w:szCs w:val="22"/>
        </w:rPr>
        <w:t xml:space="preserve"> Wege in der Kommunikation. International bekannt für qualitativ hochwertige Live-Veranstaltungen mit den jeweiligen Spezialist</w:t>
      </w:r>
      <w:r w:rsidR="00347C09">
        <w:rPr>
          <w:b/>
          <w:szCs w:val="22"/>
        </w:rPr>
        <w:t>*innen</w:t>
      </w:r>
      <w:r w:rsidR="00E33130">
        <w:rPr>
          <w:b/>
          <w:szCs w:val="22"/>
        </w:rPr>
        <w:t xml:space="preserve"> ihres Fachs, setzt das Ulmer Unternehmen </w:t>
      </w:r>
      <w:r w:rsidR="001A5B8F">
        <w:rPr>
          <w:b/>
          <w:szCs w:val="22"/>
        </w:rPr>
        <w:t xml:space="preserve">im Rahmen </w:t>
      </w:r>
      <w:r w:rsidR="00347C09">
        <w:rPr>
          <w:b/>
          <w:szCs w:val="22"/>
        </w:rPr>
        <w:t>seiner</w:t>
      </w:r>
      <w:r w:rsidR="00C330DE">
        <w:rPr>
          <w:b/>
          <w:szCs w:val="22"/>
        </w:rPr>
        <w:t xml:space="preserve"> </w:t>
      </w:r>
      <w:r w:rsidR="00C330DE" w:rsidRPr="00BE0CE5">
        <w:rPr>
          <w:b/>
          <w:bCs/>
          <w:szCs w:val="22"/>
        </w:rPr>
        <w:t>ulrich medical</w:t>
      </w:r>
      <w:r w:rsidR="00C330DE" w:rsidRPr="00BE0CE5">
        <w:rPr>
          <w:b/>
          <w:szCs w:val="22"/>
        </w:rPr>
        <w:t xml:space="preserve"> </w:t>
      </w:r>
      <w:r w:rsidR="00C330DE" w:rsidRPr="00BE0CE5">
        <w:rPr>
          <w:b/>
          <w:bCs/>
          <w:i/>
          <w:iCs/>
          <w:szCs w:val="22"/>
        </w:rPr>
        <w:t>Academy</w:t>
      </w:r>
      <w:r w:rsidR="00C330DE">
        <w:rPr>
          <w:b/>
          <w:szCs w:val="22"/>
        </w:rPr>
        <w:t xml:space="preserve"> </w:t>
      </w:r>
      <w:r w:rsidR="00E33130">
        <w:rPr>
          <w:b/>
          <w:szCs w:val="22"/>
        </w:rPr>
        <w:t>seit dem Frühsommer 2020</w:t>
      </w:r>
      <w:r w:rsidR="006A4488">
        <w:rPr>
          <w:b/>
          <w:szCs w:val="22"/>
        </w:rPr>
        <w:t xml:space="preserve"> erfolgreich </w:t>
      </w:r>
      <w:r w:rsidR="00E33130">
        <w:rPr>
          <w:b/>
          <w:szCs w:val="22"/>
        </w:rPr>
        <w:t xml:space="preserve">auf </w:t>
      </w:r>
      <w:r w:rsidR="00316AB4">
        <w:rPr>
          <w:b/>
          <w:szCs w:val="22"/>
        </w:rPr>
        <w:t>ein</w:t>
      </w:r>
      <w:r w:rsidR="006A4488">
        <w:rPr>
          <w:b/>
          <w:szCs w:val="22"/>
        </w:rPr>
        <w:t xml:space="preserve"> zusätzliche</w:t>
      </w:r>
      <w:r w:rsidR="00316AB4">
        <w:rPr>
          <w:b/>
          <w:szCs w:val="22"/>
        </w:rPr>
        <w:t>s</w:t>
      </w:r>
      <w:r w:rsidR="006A4488">
        <w:rPr>
          <w:b/>
          <w:szCs w:val="22"/>
        </w:rPr>
        <w:t xml:space="preserve"> und vielseitige</w:t>
      </w:r>
      <w:r w:rsidR="00316AB4">
        <w:rPr>
          <w:b/>
          <w:szCs w:val="22"/>
        </w:rPr>
        <w:t>s</w:t>
      </w:r>
      <w:r w:rsidR="00E33130">
        <w:rPr>
          <w:b/>
          <w:szCs w:val="22"/>
        </w:rPr>
        <w:t xml:space="preserve"> </w:t>
      </w:r>
      <w:r w:rsidR="00B13B08">
        <w:rPr>
          <w:b/>
          <w:szCs w:val="22"/>
        </w:rPr>
        <w:t>virtuelles Weiterbildungsa</w:t>
      </w:r>
      <w:r w:rsidR="006A4488">
        <w:rPr>
          <w:b/>
          <w:szCs w:val="22"/>
        </w:rPr>
        <w:t>ngebot</w:t>
      </w:r>
      <w:r w:rsidR="00E33130">
        <w:rPr>
          <w:b/>
          <w:szCs w:val="22"/>
        </w:rPr>
        <w:t xml:space="preserve"> für </w:t>
      </w:r>
      <w:r w:rsidR="006A4488">
        <w:rPr>
          <w:b/>
          <w:szCs w:val="22"/>
        </w:rPr>
        <w:t xml:space="preserve">die </w:t>
      </w:r>
      <w:r w:rsidR="00E33130">
        <w:rPr>
          <w:b/>
          <w:szCs w:val="22"/>
        </w:rPr>
        <w:t>beide</w:t>
      </w:r>
      <w:r w:rsidR="006A4488">
        <w:rPr>
          <w:b/>
          <w:szCs w:val="22"/>
        </w:rPr>
        <w:t>n</w:t>
      </w:r>
      <w:r w:rsidR="00E33130">
        <w:rPr>
          <w:b/>
          <w:szCs w:val="22"/>
        </w:rPr>
        <w:t xml:space="preserve"> Produktbereiche</w:t>
      </w:r>
      <w:r w:rsidR="006A4488">
        <w:rPr>
          <w:b/>
          <w:szCs w:val="22"/>
        </w:rPr>
        <w:t xml:space="preserve"> Kontrastmittelinjektoren und Wirbelsäulensysteme</w:t>
      </w:r>
      <w:r w:rsidR="00E33130">
        <w:rPr>
          <w:b/>
          <w:szCs w:val="22"/>
        </w:rPr>
        <w:t>.</w:t>
      </w:r>
      <w:r w:rsidR="006A4488">
        <w:rPr>
          <w:b/>
          <w:szCs w:val="22"/>
        </w:rPr>
        <w:t xml:space="preserve"> </w:t>
      </w:r>
    </w:p>
    <w:p w14:paraId="75E4AAAA" w14:textId="27DE6EAF" w:rsidR="00F420DA" w:rsidRDefault="00F420DA" w:rsidP="0078749B">
      <w:pPr>
        <w:spacing w:line="360" w:lineRule="auto"/>
        <w:ind w:right="1843"/>
        <w:rPr>
          <w:bCs/>
          <w:szCs w:val="22"/>
        </w:rPr>
      </w:pPr>
    </w:p>
    <w:p w14:paraId="2C71A019" w14:textId="30E31395" w:rsidR="00316AB4" w:rsidRDefault="00E33130" w:rsidP="00D44945">
      <w:pPr>
        <w:spacing w:line="360" w:lineRule="auto"/>
        <w:ind w:right="1843"/>
        <w:rPr>
          <w:bCs/>
          <w:szCs w:val="22"/>
        </w:rPr>
      </w:pPr>
      <w:r>
        <w:rPr>
          <w:bCs/>
          <w:szCs w:val="22"/>
        </w:rPr>
        <w:t>Manchmal muss es schnell gehen</w:t>
      </w:r>
      <w:r w:rsidR="00080765">
        <w:rPr>
          <w:bCs/>
          <w:szCs w:val="22"/>
        </w:rPr>
        <w:t xml:space="preserve">: </w:t>
      </w:r>
      <w:r w:rsidR="00F00CC6">
        <w:rPr>
          <w:bCs/>
          <w:szCs w:val="22"/>
        </w:rPr>
        <w:t>Zur Kompensation abgesagter Präsenzveranstaltungen, Kongresse</w:t>
      </w:r>
      <w:r w:rsidR="00A26ADC">
        <w:rPr>
          <w:bCs/>
          <w:szCs w:val="22"/>
        </w:rPr>
        <w:t xml:space="preserve"> und</w:t>
      </w:r>
      <w:r w:rsidR="00F00CC6">
        <w:rPr>
          <w:bCs/>
          <w:szCs w:val="22"/>
        </w:rPr>
        <w:t xml:space="preserve"> Symposien, entwickelte ulrich medical innerhalb kürzester Zeit eine Alternative, um weiterhin fachspezifisches Know-how vermitteln und mit seinen </w:t>
      </w:r>
      <w:r w:rsidR="00080765">
        <w:rPr>
          <w:bCs/>
          <w:szCs w:val="22"/>
        </w:rPr>
        <w:t xml:space="preserve">internationalen </w:t>
      </w:r>
      <w:r w:rsidR="00F00CC6">
        <w:rPr>
          <w:bCs/>
          <w:szCs w:val="22"/>
        </w:rPr>
        <w:t xml:space="preserve">Zielgruppen im </w:t>
      </w:r>
      <w:r w:rsidR="002269E1">
        <w:rPr>
          <w:bCs/>
          <w:szCs w:val="22"/>
        </w:rPr>
        <w:t xml:space="preserve">persönlichen </w:t>
      </w:r>
      <w:r w:rsidR="00F00CC6">
        <w:rPr>
          <w:bCs/>
          <w:szCs w:val="22"/>
        </w:rPr>
        <w:t xml:space="preserve">Dialog </w:t>
      </w:r>
      <w:r w:rsidR="00B24B23">
        <w:rPr>
          <w:bCs/>
          <w:szCs w:val="22"/>
        </w:rPr>
        <w:t xml:space="preserve">bleiben </w:t>
      </w:r>
      <w:r w:rsidR="00F00CC6">
        <w:rPr>
          <w:bCs/>
          <w:szCs w:val="22"/>
        </w:rPr>
        <w:t xml:space="preserve">zu </w:t>
      </w:r>
      <w:r w:rsidR="00B24B23">
        <w:rPr>
          <w:bCs/>
          <w:szCs w:val="22"/>
        </w:rPr>
        <w:t>können</w:t>
      </w:r>
      <w:r w:rsidR="00F00CC6">
        <w:rPr>
          <w:bCs/>
          <w:szCs w:val="22"/>
        </w:rPr>
        <w:t>. Das neue Webinar-Konzept</w:t>
      </w:r>
      <w:r w:rsidR="00E45363">
        <w:rPr>
          <w:bCs/>
          <w:szCs w:val="22"/>
        </w:rPr>
        <w:t xml:space="preserve"> erfreut sich seit seinem erfolgreichen Start im </w:t>
      </w:r>
      <w:r w:rsidR="00A26ADC">
        <w:rPr>
          <w:bCs/>
          <w:szCs w:val="22"/>
        </w:rPr>
        <w:t xml:space="preserve">Mai </w:t>
      </w:r>
      <w:r w:rsidR="00E45363">
        <w:rPr>
          <w:bCs/>
          <w:szCs w:val="22"/>
        </w:rPr>
        <w:t>großer Beliebtheit in der Fachwelt</w:t>
      </w:r>
      <w:r w:rsidR="002269E1">
        <w:rPr>
          <w:bCs/>
          <w:szCs w:val="22"/>
        </w:rPr>
        <w:t xml:space="preserve">: </w:t>
      </w:r>
      <w:r w:rsidR="00B13B08">
        <w:rPr>
          <w:bCs/>
          <w:szCs w:val="22"/>
        </w:rPr>
        <w:t>Die</w:t>
      </w:r>
      <w:r w:rsidR="002269E1">
        <w:rPr>
          <w:bCs/>
          <w:szCs w:val="22"/>
        </w:rPr>
        <w:t xml:space="preserve"> bisher durchgeführten Webinare mit wissenschaftlichen Vorträgen </w:t>
      </w:r>
      <w:r w:rsidR="00B13B08">
        <w:rPr>
          <w:bCs/>
          <w:szCs w:val="22"/>
        </w:rPr>
        <w:t xml:space="preserve">verzeichneten </w:t>
      </w:r>
      <w:r w:rsidR="00F40634">
        <w:rPr>
          <w:bCs/>
          <w:szCs w:val="22"/>
        </w:rPr>
        <w:t xml:space="preserve">über </w:t>
      </w:r>
      <w:r w:rsidR="003F5CF6">
        <w:rPr>
          <w:bCs/>
          <w:szCs w:val="22"/>
        </w:rPr>
        <w:t>650</w:t>
      </w:r>
      <w:r w:rsidR="002269E1">
        <w:rPr>
          <w:bCs/>
          <w:szCs w:val="22"/>
        </w:rPr>
        <w:t xml:space="preserve"> Teilnehmende aus 29 Ländern. </w:t>
      </w:r>
      <w:r w:rsidR="00316AB4" w:rsidRPr="00316AB4">
        <w:rPr>
          <w:bCs/>
          <w:szCs w:val="22"/>
        </w:rPr>
        <w:t xml:space="preserve">Großen Zuspruch gab es </w:t>
      </w:r>
      <w:r w:rsidR="00B13B08">
        <w:rPr>
          <w:bCs/>
          <w:szCs w:val="22"/>
        </w:rPr>
        <w:t>für das</w:t>
      </w:r>
      <w:r w:rsidR="00B13B08" w:rsidRPr="00316AB4">
        <w:rPr>
          <w:bCs/>
          <w:szCs w:val="22"/>
        </w:rPr>
        <w:t xml:space="preserve"> </w:t>
      </w:r>
      <w:r w:rsidR="00316AB4" w:rsidRPr="00316AB4">
        <w:rPr>
          <w:bCs/>
          <w:szCs w:val="22"/>
        </w:rPr>
        <w:t xml:space="preserve">Online-Symposium </w:t>
      </w:r>
      <w:r w:rsidR="00316AB4">
        <w:rPr>
          <w:bCs/>
          <w:szCs w:val="22"/>
        </w:rPr>
        <w:t>„</w:t>
      </w:r>
      <w:r w:rsidR="00316AB4">
        <w:t xml:space="preserve">Stabilisierung bei Revisionen – Komplikationsmanagement und OP-Techniken“ </w:t>
      </w:r>
      <w:r w:rsidR="00316AB4" w:rsidRPr="00316AB4">
        <w:rPr>
          <w:bCs/>
          <w:szCs w:val="22"/>
        </w:rPr>
        <w:t>im Rahmen des virtuellen deutschen Wirbelsäulenkongress (DWG)</w:t>
      </w:r>
      <w:r w:rsidR="00316AB4">
        <w:rPr>
          <w:bCs/>
          <w:szCs w:val="22"/>
        </w:rPr>
        <w:t xml:space="preserve"> vom 9. bis 11. Dezember</w:t>
      </w:r>
      <w:r w:rsidR="00190C39">
        <w:rPr>
          <w:bCs/>
          <w:szCs w:val="22"/>
        </w:rPr>
        <w:t xml:space="preserve"> 2020</w:t>
      </w:r>
      <w:r w:rsidR="00316AB4" w:rsidRPr="00316AB4">
        <w:rPr>
          <w:bCs/>
          <w:szCs w:val="22"/>
        </w:rPr>
        <w:t xml:space="preserve">. </w:t>
      </w:r>
      <w:r w:rsidR="00B13B08">
        <w:rPr>
          <w:bCs/>
          <w:szCs w:val="22"/>
        </w:rPr>
        <w:t xml:space="preserve">Hier verfolgten insgesamt </w:t>
      </w:r>
      <w:r w:rsidR="00553928">
        <w:rPr>
          <w:bCs/>
          <w:szCs w:val="22"/>
        </w:rPr>
        <w:t xml:space="preserve">155 deutsche </w:t>
      </w:r>
      <w:r w:rsidR="00BE0CE5">
        <w:rPr>
          <w:bCs/>
          <w:szCs w:val="22"/>
        </w:rPr>
        <w:t>Teilnehmende</w:t>
      </w:r>
      <w:r w:rsidR="00B13B08">
        <w:rPr>
          <w:bCs/>
          <w:szCs w:val="22"/>
        </w:rPr>
        <w:t xml:space="preserve"> die Ausführungen der renommierten </w:t>
      </w:r>
      <w:r w:rsidR="00BE0CE5">
        <w:rPr>
          <w:bCs/>
          <w:szCs w:val="22"/>
        </w:rPr>
        <w:t>Vortragenden</w:t>
      </w:r>
      <w:r w:rsidR="00B13B08">
        <w:rPr>
          <w:bCs/>
          <w:szCs w:val="22"/>
        </w:rPr>
        <w:t xml:space="preserve"> und diskutierten im Anschluss angeregt über die neuen Erkenntnisse. Auch das </w:t>
      </w:r>
      <w:r w:rsidR="00BB5AC6">
        <w:rPr>
          <w:bCs/>
          <w:szCs w:val="22"/>
        </w:rPr>
        <w:t>„</w:t>
      </w:r>
      <w:r w:rsidR="00B13B08">
        <w:rPr>
          <w:bCs/>
          <w:szCs w:val="22"/>
        </w:rPr>
        <w:t xml:space="preserve">heute </w:t>
      </w:r>
      <w:proofErr w:type="spellStart"/>
      <w:r w:rsidR="00B13B08">
        <w:rPr>
          <w:bCs/>
          <w:szCs w:val="22"/>
        </w:rPr>
        <w:t>journal</w:t>
      </w:r>
      <w:proofErr w:type="spellEnd"/>
      <w:r w:rsidR="00BB5AC6">
        <w:rPr>
          <w:bCs/>
          <w:szCs w:val="22"/>
        </w:rPr>
        <w:t>“</w:t>
      </w:r>
      <w:r w:rsidR="00B13B08">
        <w:rPr>
          <w:bCs/>
          <w:szCs w:val="22"/>
        </w:rPr>
        <w:t xml:space="preserve"> des ZDF war anwesend und wird im Januar einen Beitrag über </w:t>
      </w:r>
      <w:r w:rsidR="00E41975">
        <w:rPr>
          <w:bCs/>
          <w:szCs w:val="22"/>
        </w:rPr>
        <w:t>den Expert</w:t>
      </w:r>
      <w:r w:rsidR="00EB552B">
        <w:rPr>
          <w:bCs/>
          <w:szCs w:val="22"/>
        </w:rPr>
        <w:t>*innend</w:t>
      </w:r>
      <w:r w:rsidR="00E41975">
        <w:rPr>
          <w:bCs/>
          <w:szCs w:val="22"/>
        </w:rPr>
        <w:t>ialog</w:t>
      </w:r>
      <w:r w:rsidR="00B13B08">
        <w:rPr>
          <w:bCs/>
          <w:szCs w:val="22"/>
        </w:rPr>
        <w:t xml:space="preserve"> ausstrahlen. </w:t>
      </w:r>
    </w:p>
    <w:p w14:paraId="17122757" w14:textId="77777777" w:rsidR="00080765" w:rsidRDefault="00080765" w:rsidP="00D44945">
      <w:pPr>
        <w:spacing w:line="360" w:lineRule="auto"/>
        <w:ind w:right="1843"/>
        <w:rPr>
          <w:bCs/>
          <w:i/>
          <w:iCs/>
          <w:color w:val="FF0000"/>
          <w:szCs w:val="22"/>
        </w:rPr>
      </w:pPr>
    </w:p>
    <w:p w14:paraId="40BDE5D2" w14:textId="77777777" w:rsidR="002269E1" w:rsidRDefault="002269E1" w:rsidP="00D44945">
      <w:pPr>
        <w:spacing w:line="360" w:lineRule="auto"/>
        <w:ind w:right="1843"/>
        <w:rPr>
          <w:b/>
          <w:szCs w:val="22"/>
        </w:rPr>
      </w:pPr>
    </w:p>
    <w:p w14:paraId="14B3B46E" w14:textId="5FB81BC1" w:rsidR="00E521A0" w:rsidRPr="007924F4" w:rsidRDefault="00E45363" w:rsidP="00D44945">
      <w:pPr>
        <w:spacing w:line="360" w:lineRule="auto"/>
        <w:ind w:right="1843"/>
        <w:rPr>
          <w:b/>
          <w:szCs w:val="22"/>
        </w:rPr>
      </w:pPr>
      <w:r>
        <w:rPr>
          <w:b/>
          <w:szCs w:val="22"/>
        </w:rPr>
        <w:t>Medizinische Weiterbildung wichtiger denn je</w:t>
      </w:r>
    </w:p>
    <w:p w14:paraId="46AC8190" w14:textId="677CD3ED" w:rsidR="00EC3604" w:rsidRDefault="002269E1" w:rsidP="00845E2E">
      <w:pPr>
        <w:spacing w:line="360" w:lineRule="auto"/>
        <w:ind w:right="1843"/>
      </w:pPr>
      <w:r>
        <w:t xml:space="preserve">Der </w:t>
      </w:r>
      <w:r w:rsidR="00A26ADC">
        <w:t xml:space="preserve">international erfolgreiche </w:t>
      </w:r>
      <w:r>
        <w:t xml:space="preserve">Medizintechnikhersteller wird auch nach der Pandemie an </w:t>
      </w:r>
      <w:r w:rsidR="00A26ADC">
        <w:t xml:space="preserve">seinem </w:t>
      </w:r>
      <w:r>
        <w:t>digitalen Fortbildungsangebot festhalten, es langfristig etablieren und laufend weiterentwickeln. „</w:t>
      </w:r>
      <w:r w:rsidR="00DA153E">
        <w:t xml:space="preserve">Die aktuelle Situation hat gezeigt, wie </w:t>
      </w:r>
      <w:r w:rsidR="001F5DC3">
        <w:t xml:space="preserve">wichtig </w:t>
      </w:r>
      <w:r w:rsidR="00DA153E">
        <w:t>zeit- und ortsunabhängige Weiterbildungsmöglichkeiten für Ärzt</w:t>
      </w:r>
      <w:r w:rsidR="00C330DE">
        <w:t>innen</w:t>
      </w:r>
      <w:r w:rsidR="00BE0CE5">
        <w:t xml:space="preserve"> und Ärzte sowie</w:t>
      </w:r>
      <w:r w:rsidR="00DA153E">
        <w:t xml:space="preserve"> medizinisches Fachpersonal sind. Sich regelmäßig und zuverlässig elementares Know-how aneignen zu können, ist </w:t>
      </w:r>
      <w:r w:rsidR="007F35E7">
        <w:t xml:space="preserve">essentiell </w:t>
      </w:r>
      <w:r w:rsidR="00DA153E">
        <w:t xml:space="preserve">für ihre tägliche Arbeit. Bei ulrich medical betrachten wir das als eine </w:t>
      </w:r>
      <w:r w:rsidR="007F35E7">
        <w:t xml:space="preserve">wesentliche </w:t>
      </w:r>
      <w:r w:rsidR="00DA153E">
        <w:t>Aufgabe in der partnerschaftlichen Zusammenarbeit mit internationalen Expert</w:t>
      </w:r>
      <w:r w:rsidR="00C330DE">
        <w:t>innen</w:t>
      </w:r>
      <w:r w:rsidR="00BE0CE5">
        <w:t xml:space="preserve"> und Experten</w:t>
      </w:r>
      <w:r w:rsidR="00DA153E">
        <w:t xml:space="preserve"> ihres Fachgebiets,“ erklärt </w:t>
      </w:r>
      <w:r w:rsidR="00A26ADC">
        <w:t>Geschäftsführer Klaus Kiesel</w:t>
      </w:r>
      <w:r w:rsidR="00DA153E">
        <w:t xml:space="preserve"> die </w:t>
      </w:r>
      <w:r w:rsidR="00316AB4">
        <w:t xml:space="preserve">Bedeutung des neuen digitalen Konzepts. </w:t>
      </w:r>
    </w:p>
    <w:p w14:paraId="0F8B568F" w14:textId="6BA8EEAD" w:rsidR="00EC3604" w:rsidRDefault="00EC3604" w:rsidP="00845E2E">
      <w:pPr>
        <w:spacing w:line="360" w:lineRule="auto"/>
        <w:ind w:right="1843"/>
      </w:pPr>
    </w:p>
    <w:p w14:paraId="4AD95FAE" w14:textId="7A5B3F5A" w:rsidR="006122A8" w:rsidRPr="007B7826" w:rsidRDefault="007B7826" w:rsidP="00845E2E">
      <w:pPr>
        <w:spacing w:line="360" w:lineRule="auto"/>
        <w:ind w:right="1843"/>
        <w:rPr>
          <w:b/>
          <w:bCs/>
        </w:rPr>
      </w:pPr>
      <w:r w:rsidRPr="007B7826">
        <w:rPr>
          <w:b/>
          <w:bCs/>
        </w:rPr>
        <w:t xml:space="preserve">International und länderspezifisch </w:t>
      </w:r>
      <w:r>
        <w:rPr>
          <w:b/>
          <w:bCs/>
        </w:rPr>
        <w:t>ausgerichtet</w:t>
      </w:r>
    </w:p>
    <w:p w14:paraId="5B700360" w14:textId="5CD3229C" w:rsidR="006122A8" w:rsidRDefault="00F40634" w:rsidP="00845E2E">
      <w:pPr>
        <w:spacing w:line="360" w:lineRule="auto"/>
        <w:ind w:right="1843"/>
      </w:pPr>
      <w:r>
        <w:t>So überzeugt d</w:t>
      </w:r>
      <w:r w:rsidR="007B7826">
        <w:t xml:space="preserve">as Webinar-Format von ulrich medical </w:t>
      </w:r>
      <w:r>
        <w:t>vor allem wegen</w:t>
      </w:r>
      <w:r w:rsidR="007B7826">
        <w:t xml:space="preserve"> seines </w:t>
      </w:r>
      <w:r>
        <w:t xml:space="preserve">inhaltlichen </w:t>
      </w:r>
      <w:r w:rsidR="007B7826">
        <w:t>Konzepts</w:t>
      </w:r>
      <w:r>
        <w:t xml:space="preserve"> </w:t>
      </w:r>
      <w:r w:rsidR="007B7826">
        <w:t xml:space="preserve">und </w:t>
      </w:r>
      <w:r>
        <w:t xml:space="preserve">der </w:t>
      </w:r>
      <w:r w:rsidR="007B7826">
        <w:t xml:space="preserve">hochkarätigen Besetzung. </w:t>
      </w:r>
      <w:r>
        <w:t>D</w:t>
      </w:r>
      <w:r w:rsidR="007B7826">
        <w:t>as Unternehmen</w:t>
      </w:r>
      <w:r>
        <w:t xml:space="preserve"> arbeitet</w:t>
      </w:r>
      <w:r w:rsidR="007B7826">
        <w:t xml:space="preserve"> mit renommierten Fachspezialist</w:t>
      </w:r>
      <w:r w:rsidR="001A5B8F">
        <w:t>*i</w:t>
      </w:r>
      <w:r w:rsidR="00C330DE">
        <w:t>nnen</w:t>
      </w:r>
      <w:r w:rsidR="007B7826">
        <w:t xml:space="preserve"> und </w:t>
      </w:r>
      <w:r w:rsidR="00BE0CE5">
        <w:t>Vortragenden</w:t>
      </w:r>
      <w:r w:rsidR="007B7826">
        <w:t xml:space="preserve"> zusammen, die sowohl produkt- als auch fachspezifisch</w:t>
      </w:r>
      <w:r w:rsidR="00080765">
        <w:t>e Inhalte</w:t>
      </w:r>
      <w:r w:rsidR="007B7826">
        <w:t xml:space="preserve"> präsentieren. Besonders geschätzt werden die persönlichen klinischen Erfahrungen </w:t>
      </w:r>
      <w:r w:rsidR="006508FB">
        <w:t xml:space="preserve">der </w:t>
      </w:r>
      <w:r w:rsidR="00BE0CE5">
        <w:t>Referent</w:t>
      </w:r>
      <w:r w:rsidR="001A79ED">
        <w:t>*</w:t>
      </w:r>
      <w:r w:rsidR="00BE0CE5">
        <w:t xml:space="preserve">innen </w:t>
      </w:r>
      <w:r w:rsidR="007B7826">
        <w:t>mit Produkten des Herstellers</w:t>
      </w:r>
      <w:r w:rsidR="006508FB">
        <w:t>. Ausdrücklich unterstützt u</w:t>
      </w:r>
      <w:r w:rsidR="007B7826">
        <w:t xml:space="preserve">lrich medical </w:t>
      </w:r>
      <w:r w:rsidR="006508FB">
        <w:t>aber auch</w:t>
      </w:r>
      <w:r w:rsidR="007B7826">
        <w:t xml:space="preserve"> den</w:t>
      </w:r>
      <w:r w:rsidR="007F35E7">
        <w:t xml:space="preserve"> produktunabhängigen</w:t>
      </w:r>
      <w:r w:rsidR="007B7826">
        <w:t xml:space="preserve"> Fachaustausch. Zudem sind die Webinare international ausgelegt, denn </w:t>
      </w:r>
      <w:r w:rsidR="006508FB">
        <w:t xml:space="preserve">die </w:t>
      </w:r>
      <w:r w:rsidR="00BE0CE5">
        <w:t>Teilnehmenden und Vortragenden</w:t>
      </w:r>
      <w:r w:rsidR="007B7826">
        <w:t xml:space="preserve"> </w:t>
      </w:r>
      <w:r w:rsidR="00A26ADC">
        <w:t>kommen aus allen Ländern der Welt</w:t>
      </w:r>
      <w:r w:rsidR="007B7826">
        <w:t xml:space="preserve">. Für </w:t>
      </w:r>
      <w:r w:rsidR="00306211">
        <w:t>Themen</w:t>
      </w:r>
      <w:r>
        <w:t>bereiche</w:t>
      </w:r>
      <w:r w:rsidR="00306211">
        <w:t xml:space="preserve">, die länderspezifische Besonderheiten </w:t>
      </w:r>
      <w:r w:rsidR="00080765">
        <w:t>mit sich bringen</w:t>
      </w:r>
      <w:r w:rsidR="007B7826">
        <w:t xml:space="preserve">, bietet ulrich medical </w:t>
      </w:r>
      <w:r w:rsidR="006508FB">
        <w:t>darüber hinaus</w:t>
      </w:r>
      <w:r w:rsidR="007B7826">
        <w:t xml:space="preserve"> spezielle Webinare an</w:t>
      </w:r>
      <w:r w:rsidR="00306211">
        <w:t xml:space="preserve">. </w:t>
      </w:r>
    </w:p>
    <w:p w14:paraId="6308F23E" w14:textId="044FB69D" w:rsidR="006122A8" w:rsidRDefault="006122A8" w:rsidP="00D44945">
      <w:pPr>
        <w:spacing w:line="360" w:lineRule="auto"/>
        <w:ind w:right="1843"/>
        <w:rPr>
          <w:bCs/>
          <w:szCs w:val="22"/>
        </w:rPr>
      </w:pPr>
    </w:p>
    <w:p w14:paraId="1FEE153E" w14:textId="77777777" w:rsidR="00C0222E" w:rsidRDefault="00C0222E" w:rsidP="00E4720E">
      <w:pPr>
        <w:spacing w:line="360" w:lineRule="auto"/>
        <w:ind w:right="1843"/>
        <w:rPr>
          <w:b/>
          <w:szCs w:val="22"/>
        </w:rPr>
      </w:pPr>
    </w:p>
    <w:p w14:paraId="3D54F950" w14:textId="6BF18A07" w:rsidR="00C0222E" w:rsidRDefault="00C0222E" w:rsidP="00E4720E">
      <w:pPr>
        <w:spacing w:line="360" w:lineRule="auto"/>
        <w:ind w:right="1843"/>
        <w:rPr>
          <w:b/>
          <w:szCs w:val="22"/>
        </w:rPr>
      </w:pPr>
    </w:p>
    <w:p w14:paraId="2C492EBF" w14:textId="0E932723" w:rsidR="00E41975" w:rsidRDefault="00E41975" w:rsidP="00E4720E">
      <w:pPr>
        <w:spacing w:line="360" w:lineRule="auto"/>
        <w:ind w:right="1843"/>
        <w:rPr>
          <w:b/>
          <w:szCs w:val="22"/>
        </w:rPr>
      </w:pPr>
    </w:p>
    <w:p w14:paraId="3E5123B6" w14:textId="49D3C739" w:rsidR="00E41975" w:rsidRDefault="00E41975" w:rsidP="00E4720E">
      <w:pPr>
        <w:spacing w:line="360" w:lineRule="auto"/>
        <w:ind w:right="1843"/>
        <w:rPr>
          <w:b/>
          <w:szCs w:val="22"/>
        </w:rPr>
      </w:pPr>
    </w:p>
    <w:p w14:paraId="5C8EA1D5" w14:textId="66E35732" w:rsidR="00E41975" w:rsidRDefault="00E41975" w:rsidP="00E4720E">
      <w:pPr>
        <w:spacing w:line="360" w:lineRule="auto"/>
        <w:ind w:right="1843"/>
        <w:rPr>
          <w:b/>
          <w:szCs w:val="22"/>
        </w:rPr>
      </w:pPr>
    </w:p>
    <w:p w14:paraId="3A950BCE" w14:textId="77777777" w:rsidR="00E41975" w:rsidRDefault="00E41975" w:rsidP="00E4720E">
      <w:pPr>
        <w:spacing w:line="360" w:lineRule="auto"/>
        <w:ind w:right="1843"/>
        <w:rPr>
          <w:b/>
          <w:szCs w:val="22"/>
        </w:rPr>
      </w:pPr>
    </w:p>
    <w:p w14:paraId="4BB123AB" w14:textId="77777777" w:rsidR="00C0222E" w:rsidRDefault="00C0222E" w:rsidP="00E4720E">
      <w:pPr>
        <w:spacing w:line="360" w:lineRule="auto"/>
        <w:ind w:right="1843"/>
        <w:rPr>
          <w:b/>
          <w:szCs w:val="22"/>
        </w:rPr>
      </w:pPr>
    </w:p>
    <w:p w14:paraId="02ECFDF0" w14:textId="77777777" w:rsidR="00C0222E" w:rsidRDefault="00C0222E" w:rsidP="00E4720E">
      <w:pPr>
        <w:spacing w:line="360" w:lineRule="auto"/>
        <w:ind w:right="1843"/>
        <w:rPr>
          <w:b/>
          <w:szCs w:val="22"/>
        </w:rPr>
      </w:pPr>
    </w:p>
    <w:p w14:paraId="79A6DAA3" w14:textId="65B24424" w:rsidR="00E4720E" w:rsidRPr="007977C5" w:rsidRDefault="00E4720E" w:rsidP="00D03B0B">
      <w:pPr>
        <w:spacing w:line="360" w:lineRule="auto"/>
        <w:ind w:right="1843"/>
        <w:rPr>
          <w:b/>
          <w:szCs w:val="22"/>
        </w:rPr>
      </w:pPr>
      <w:r w:rsidRPr="007977C5">
        <w:rPr>
          <w:b/>
          <w:szCs w:val="22"/>
        </w:rPr>
        <w:t xml:space="preserve">Über ulrich </w:t>
      </w:r>
      <w:proofErr w:type="spellStart"/>
      <w:r w:rsidRPr="007977C5">
        <w:rPr>
          <w:b/>
          <w:szCs w:val="22"/>
        </w:rPr>
        <w:t>medical</w:t>
      </w:r>
      <w:proofErr w:type="spellEnd"/>
    </w:p>
    <w:p w14:paraId="606ECB40" w14:textId="6CFC6AB6" w:rsidR="00FE136B" w:rsidRDefault="00526E08" w:rsidP="00D03B0B">
      <w:pPr>
        <w:autoSpaceDE w:val="0"/>
        <w:autoSpaceDN w:val="0"/>
        <w:adjustRightInd w:val="0"/>
        <w:spacing w:line="360" w:lineRule="auto"/>
        <w:ind w:right="1843"/>
        <w:rPr>
          <w:rFonts w:cs="Arial"/>
          <w:szCs w:val="22"/>
        </w:rPr>
      </w:pPr>
      <w:r w:rsidRPr="00D03B0B">
        <w:rPr>
          <w:szCs w:val="22"/>
        </w:rPr>
        <w:t xml:space="preserve">ulrich medical entwickelt, produziert und vertreibt seit seiner Gründung als Familienunternehmen 1912 </w:t>
      </w:r>
      <w:r w:rsidR="003C400B" w:rsidRPr="00D03B0B">
        <w:rPr>
          <w:szCs w:val="22"/>
        </w:rPr>
        <w:t>zukunftsweisende</w:t>
      </w:r>
      <w:r w:rsidRPr="00D03B0B">
        <w:rPr>
          <w:szCs w:val="22"/>
        </w:rPr>
        <w:t xml:space="preserve"> Medizintechnik</w:t>
      </w:r>
      <w:r w:rsidR="003C400B" w:rsidRPr="00D03B0B">
        <w:rPr>
          <w:szCs w:val="22"/>
        </w:rPr>
        <w:t>, die einen wesentlichen Beitrag für die Gesundheit und Lebensqualität von Menschen leistet.</w:t>
      </w:r>
      <w:r w:rsidRPr="00D03B0B">
        <w:rPr>
          <w:szCs w:val="22"/>
        </w:rPr>
        <w:t xml:space="preserve"> Mediziner und Anwender weltweit vertrauen auf </w:t>
      </w:r>
      <w:r w:rsidR="003C400B" w:rsidRPr="00D03B0B">
        <w:rPr>
          <w:szCs w:val="22"/>
        </w:rPr>
        <w:t xml:space="preserve">die </w:t>
      </w:r>
      <w:r w:rsidRPr="00D03B0B">
        <w:rPr>
          <w:szCs w:val="22"/>
        </w:rPr>
        <w:t>über 100-jährige Expertise</w:t>
      </w:r>
      <w:r w:rsidR="003C400B" w:rsidRPr="00D03B0B">
        <w:rPr>
          <w:szCs w:val="22"/>
        </w:rPr>
        <w:t xml:space="preserve"> des unabhängigen Unternehmens</w:t>
      </w:r>
      <w:r w:rsidR="00E3034B" w:rsidRPr="00D03B0B">
        <w:rPr>
          <w:szCs w:val="22"/>
        </w:rPr>
        <w:t>, das auch zu den ersten Medizintechnikherstellern in Deutschland gehört, die bereits erfolgreich MDR-auditiert wurden</w:t>
      </w:r>
      <w:r w:rsidRPr="00D03B0B">
        <w:rPr>
          <w:szCs w:val="22"/>
        </w:rPr>
        <w:t xml:space="preserve">. Als einer der wenigen in der Branche setzt </w:t>
      </w:r>
      <w:r w:rsidR="003C400B" w:rsidRPr="00D03B0B">
        <w:rPr>
          <w:szCs w:val="22"/>
        </w:rPr>
        <w:t>ulrich medical</w:t>
      </w:r>
      <w:r w:rsidRPr="00D03B0B">
        <w:rPr>
          <w:szCs w:val="22"/>
        </w:rPr>
        <w:t xml:space="preserve"> </w:t>
      </w:r>
      <w:r w:rsidR="00E3034B" w:rsidRPr="00D03B0B">
        <w:rPr>
          <w:szCs w:val="22"/>
        </w:rPr>
        <w:t xml:space="preserve">konsequent </w:t>
      </w:r>
      <w:r w:rsidRPr="00D03B0B">
        <w:rPr>
          <w:szCs w:val="22"/>
        </w:rPr>
        <w:t xml:space="preserve">auf </w:t>
      </w:r>
      <w:r w:rsidR="003C400B" w:rsidRPr="00D03B0B">
        <w:rPr>
          <w:szCs w:val="22"/>
        </w:rPr>
        <w:t xml:space="preserve">Qualität </w:t>
      </w:r>
      <w:r w:rsidRPr="00D03B0B">
        <w:rPr>
          <w:szCs w:val="22"/>
        </w:rPr>
        <w:t>„Made in Germany“</w:t>
      </w:r>
      <w:r w:rsidR="003C400B" w:rsidRPr="00D03B0B">
        <w:rPr>
          <w:szCs w:val="22"/>
        </w:rPr>
        <w:t xml:space="preserve">, </w:t>
      </w:r>
      <w:r w:rsidRPr="00D03B0B">
        <w:rPr>
          <w:szCs w:val="22"/>
        </w:rPr>
        <w:t xml:space="preserve">entwickelt und produziert seine Produkte in Deutschland. </w:t>
      </w:r>
      <w:r w:rsidR="00D03B0B" w:rsidRPr="00D03B0B">
        <w:rPr>
          <w:szCs w:val="22"/>
        </w:rPr>
        <w:t>Die Auszeichnung des F.A.Z.-Instituts als einer der „Innovationsführer</w:t>
      </w:r>
      <w:r w:rsidR="00D03B0B">
        <w:rPr>
          <w:szCs w:val="22"/>
        </w:rPr>
        <w:t xml:space="preserve"> </w:t>
      </w:r>
      <w:r w:rsidR="00D03B0B" w:rsidRPr="00D03B0B">
        <w:rPr>
          <w:szCs w:val="22"/>
        </w:rPr>
        <w:t xml:space="preserve">Deutschlands 2020“ beweist, dass </w:t>
      </w:r>
      <w:r w:rsidR="00D03B0B">
        <w:rPr>
          <w:szCs w:val="22"/>
        </w:rPr>
        <w:t>das Unternehmen</w:t>
      </w:r>
      <w:r w:rsidR="00D03B0B" w:rsidRPr="00D03B0B">
        <w:rPr>
          <w:szCs w:val="22"/>
        </w:rPr>
        <w:t xml:space="preserve"> mit </w:t>
      </w:r>
      <w:r w:rsidR="00D03B0B">
        <w:rPr>
          <w:szCs w:val="22"/>
        </w:rPr>
        <w:t>seiner</w:t>
      </w:r>
      <w:r w:rsidR="00D03B0B" w:rsidRPr="00D03B0B">
        <w:rPr>
          <w:szCs w:val="22"/>
        </w:rPr>
        <w:t xml:space="preserve"> Ausrichtung</w:t>
      </w:r>
      <w:r w:rsidR="00D03B0B">
        <w:rPr>
          <w:szCs w:val="22"/>
        </w:rPr>
        <w:t xml:space="preserve"> </w:t>
      </w:r>
      <w:r w:rsidR="00D03B0B" w:rsidRPr="00D03B0B">
        <w:rPr>
          <w:szCs w:val="22"/>
        </w:rPr>
        <w:t>auf die Entwicklung zukunftsweisender Produkte und Technologien genau</w:t>
      </w:r>
      <w:r w:rsidR="00D03B0B">
        <w:rPr>
          <w:szCs w:val="22"/>
        </w:rPr>
        <w:t xml:space="preserve"> </w:t>
      </w:r>
      <w:r w:rsidR="00D03B0B" w:rsidRPr="00D03B0B">
        <w:rPr>
          <w:szCs w:val="22"/>
        </w:rPr>
        <w:t xml:space="preserve">richtig </w:t>
      </w:r>
      <w:r w:rsidR="00D03B0B">
        <w:rPr>
          <w:szCs w:val="22"/>
        </w:rPr>
        <w:t xml:space="preserve">liegt. </w:t>
      </w:r>
      <w:r w:rsidR="003C400B" w:rsidRPr="00D03B0B">
        <w:rPr>
          <w:szCs w:val="22"/>
        </w:rPr>
        <w:t>Der Ulmer Medizintechnikhersteller</w:t>
      </w:r>
      <w:r w:rsidRPr="00D03B0B">
        <w:rPr>
          <w:szCs w:val="22"/>
        </w:rPr>
        <w:t xml:space="preserve"> ist </w:t>
      </w:r>
      <w:r w:rsidR="003C400B" w:rsidRPr="00D03B0B">
        <w:rPr>
          <w:szCs w:val="22"/>
        </w:rPr>
        <w:t xml:space="preserve">namhafter </w:t>
      </w:r>
      <w:r w:rsidRPr="00D03B0B">
        <w:rPr>
          <w:szCs w:val="22"/>
        </w:rPr>
        <w:t>Spezialist in den Produktbereichen Wirbelsäulen</w:t>
      </w:r>
      <w:r w:rsidR="003C400B" w:rsidRPr="00D03B0B">
        <w:rPr>
          <w:szCs w:val="22"/>
        </w:rPr>
        <w:t>systeme</w:t>
      </w:r>
      <w:r w:rsidRPr="00D03B0B">
        <w:rPr>
          <w:szCs w:val="22"/>
        </w:rPr>
        <w:t xml:space="preserve"> und Kontrastmittelinjektoren.</w:t>
      </w:r>
      <w:r w:rsidRPr="007977C5">
        <w:rPr>
          <w:rFonts w:cs="Arial"/>
          <w:szCs w:val="22"/>
        </w:rPr>
        <w:t xml:space="preserve"> D</w:t>
      </w:r>
      <w:r w:rsidRPr="007977C5">
        <w:rPr>
          <w:szCs w:val="22"/>
        </w:rPr>
        <w:t xml:space="preserve">er Bereich Wirbelsäulensysteme </w:t>
      </w:r>
      <w:r w:rsidR="003C400B" w:rsidRPr="007977C5">
        <w:rPr>
          <w:rFonts w:cs="Arial"/>
          <w:szCs w:val="22"/>
        </w:rPr>
        <w:t xml:space="preserve">zeichnet sich durch international etablierte </w:t>
      </w:r>
      <w:r w:rsidRPr="007977C5">
        <w:rPr>
          <w:szCs w:val="22"/>
        </w:rPr>
        <w:t>Implantate</w:t>
      </w:r>
      <w:r w:rsidR="003C400B" w:rsidRPr="007977C5">
        <w:rPr>
          <w:szCs w:val="22"/>
        </w:rPr>
        <w:t xml:space="preserve"> aus</w:t>
      </w:r>
      <w:r w:rsidRPr="007977C5">
        <w:rPr>
          <w:szCs w:val="22"/>
        </w:rPr>
        <w:t>, die vorwiegend aus Titan gefertigt sind</w:t>
      </w:r>
      <w:r w:rsidR="003C400B" w:rsidRPr="007977C5">
        <w:rPr>
          <w:szCs w:val="22"/>
        </w:rPr>
        <w:t xml:space="preserve"> und bei </w:t>
      </w:r>
      <w:r w:rsidRPr="007977C5">
        <w:rPr>
          <w:szCs w:val="22"/>
        </w:rPr>
        <w:t>Verletzungen und Erkrankungen der gesamten Wirbelsäule zum Einsatz</w:t>
      </w:r>
      <w:r w:rsidR="003C400B" w:rsidRPr="007977C5">
        <w:rPr>
          <w:szCs w:val="22"/>
        </w:rPr>
        <w:t xml:space="preserve"> kommen</w:t>
      </w:r>
      <w:r w:rsidRPr="007977C5">
        <w:rPr>
          <w:szCs w:val="22"/>
        </w:rPr>
        <w:t>. Auf dem Gebiet der Kontrastmittelinjektoren</w:t>
      </w:r>
      <w:bookmarkStart w:id="0" w:name="_GoBack"/>
      <w:bookmarkEnd w:id="0"/>
      <w:r w:rsidRPr="007977C5">
        <w:rPr>
          <w:szCs w:val="22"/>
        </w:rPr>
        <w:t xml:space="preserve"> für CT und MRT bietet ulrich medical speziell entwickelte Anwenderlösungen, die Radiologen bei der modernen bildgebenden Diagnostik unterstützen. </w:t>
      </w:r>
      <w:r w:rsidRPr="007977C5">
        <w:rPr>
          <w:rFonts w:cs="Arial"/>
          <w:szCs w:val="22"/>
        </w:rPr>
        <w:t>Ihre bedienerfreundliche Handhabung, die hervorragende Qualität und nachgewiesene hygienische Sicherheit machen sie im Praxisalltag unverzichtbar</w:t>
      </w:r>
      <w:r w:rsidR="00E3034B" w:rsidRPr="007977C5">
        <w:rPr>
          <w:rFonts w:cs="Arial"/>
          <w:szCs w:val="22"/>
        </w:rPr>
        <w:t xml:space="preserve"> und waren unter anderem der Grund für die begehrte Zulassung im weltgrößten Medizintechnikmarkt USA.</w:t>
      </w:r>
      <w:r w:rsidR="00A43AD7" w:rsidRPr="007977C5">
        <w:rPr>
          <w:rFonts w:cs="Arial"/>
          <w:szCs w:val="22"/>
        </w:rPr>
        <w:t xml:space="preserve"> </w:t>
      </w:r>
    </w:p>
    <w:p w14:paraId="008C3F1E" w14:textId="327766D3" w:rsidR="008E18A7" w:rsidRDefault="008E18A7">
      <w:pPr>
        <w:rPr>
          <w:rFonts w:cs="Arial"/>
          <w:color w:val="9BA2A7"/>
          <w:szCs w:val="22"/>
        </w:rPr>
      </w:pPr>
      <w:r>
        <w:rPr>
          <w:rFonts w:cs="Arial"/>
          <w:color w:val="9BA2A7"/>
          <w:szCs w:val="22"/>
        </w:rPr>
        <w:br w:type="page"/>
      </w:r>
    </w:p>
    <w:p w14:paraId="1578533C" w14:textId="68DB08B0" w:rsidR="00FE136B" w:rsidRPr="007977C5" w:rsidRDefault="00FE136B" w:rsidP="00FE136B">
      <w:pPr>
        <w:spacing w:line="360" w:lineRule="auto"/>
        <w:ind w:right="1843"/>
        <w:rPr>
          <w:b/>
          <w:szCs w:val="22"/>
        </w:rPr>
      </w:pPr>
      <w:r w:rsidRPr="007977C5">
        <w:rPr>
          <w:b/>
          <w:szCs w:val="22"/>
        </w:rPr>
        <w:lastRenderedPageBreak/>
        <w:t>Bild: ulrich medical</w:t>
      </w:r>
    </w:p>
    <w:p w14:paraId="47DC48A7" w14:textId="6A869A28" w:rsidR="00FE136B" w:rsidRDefault="00FE136B" w:rsidP="00FE136B">
      <w:pPr>
        <w:spacing w:line="360" w:lineRule="auto"/>
        <w:ind w:right="1843"/>
        <w:rPr>
          <w:sz w:val="18"/>
          <w:szCs w:val="18"/>
        </w:rPr>
      </w:pPr>
      <w:r w:rsidRPr="007977C5">
        <w:rPr>
          <w:sz w:val="18"/>
          <w:szCs w:val="18"/>
        </w:rPr>
        <w:t>-1-</w:t>
      </w:r>
    </w:p>
    <w:p w14:paraId="44F2CC75" w14:textId="1D2EF007" w:rsidR="00647B60" w:rsidRDefault="008F7270" w:rsidP="00FE136B">
      <w:pPr>
        <w:spacing w:line="360" w:lineRule="auto"/>
        <w:ind w:right="1843"/>
        <w:jc w:val="both"/>
        <w:rPr>
          <w:szCs w:val="22"/>
        </w:rPr>
      </w:pPr>
      <w:r>
        <w:rPr>
          <w:noProof/>
        </w:rPr>
        <w:drawing>
          <wp:inline distT="0" distB="0" distL="0" distR="0" wp14:anchorId="46D3C1F8" wp14:editId="152DEC51">
            <wp:extent cx="4103161" cy="27355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3" cy="27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2734" w14:textId="61B974C0" w:rsidR="00AE09BC" w:rsidRPr="00AE09BC" w:rsidRDefault="00AE09BC" w:rsidP="008E18A7">
      <w:pPr>
        <w:spacing w:line="360" w:lineRule="auto"/>
        <w:ind w:right="1843"/>
        <w:rPr>
          <w:sz w:val="18"/>
          <w:szCs w:val="18"/>
          <w:highlight w:val="yellow"/>
        </w:rPr>
      </w:pPr>
      <w:r w:rsidRPr="00AE09BC">
        <w:rPr>
          <w:sz w:val="18"/>
          <w:szCs w:val="18"/>
        </w:rPr>
        <w:t xml:space="preserve">Das Webinar-Format von ulrich medical </w:t>
      </w:r>
      <w:r w:rsidR="005569E1">
        <w:rPr>
          <w:sz w:val="18"/>
          <w:szCs w:val="18"/>
        </w:rPr>
        <w:t>fördert den wissenschaftlichen</w:t>
      </w:r>
      <w:r w:rsidR="005569E1">
        <w:rPr>
          <w:sz w:val="18"/>
          <w:szCs w:val="18"/>
        </w:rPr>
        <w:br/>
        <w:t>Erfahrungsaustausch</w:t>
      </w:r>
      <w:r w:rsidR="005569E1" w:rsidRPr="00AE09BC">
        <w:rPr>
          <w:sz w:val="18"/>
          <w:szCs w:val="18"/>
        </w:rPr>
        <w:t xml:space="preserve"> </w:t>
      </w:r>
      <w:r w:rsidR="005569E1">
        <w:rPr>
          <w:sz w:val="18"/>
          <w:szCs w:val="18"/>
        </w:rPr>
        <w:t>und</w:t>
      </w:r>
      <w:r w:rsidR="005569E1" w:rsidRPr="00AE09BC">
        <w:rPr>
          <w:sz w:val="18"/>
          <w:szCs w:val="18"/>
        </w:rPr>
        <w:t xml:space="preserve"> </w:t>
      </w:r>
      <w:r w:rsidRPr="00AE09BC">
        <w:rPr>
          <w:sz w:val="18"/>
          <w:szCs w:val="18"/>
        </w:rPr>
        <w:t xml:space="preserve">überzeugt international. </w:t>
      </w:r>
    </w:p>
    <w:p w14:paraId="2AEBF16B" w14:textId="5BB8BC36" w:rsidR="00FE136B" w:rsidRDefault="00FE136B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59195356" w14:textId="77777777" w:rsidR="008E18A7" w:rsidRPr="007977C5" w:rsidRDefault="008E18A7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389972EF" w14:textId="77777777" w:rsidR="00FE136B" w:rsidRPr="007977C5" w:rsidRDefault="00FE136B" w:rsidP="00FE136B">
      <w:pPr>
        <w:spacing w:line="360" w:lineRule="auto"/>
        <w:ind w:right="1843"/>
        <w:rPr>
          <w:rFonts w:cs="Arial"/>
          <w:b/>
          <w:szCs w:val="22"/>
        </w:rPr>
      </w:pPr>
      <w:r w:rsidRPr="007977C5">
        <w:rPr>
          <w:rFonts w:cs="Arial"/>
          <w:b/>
          <w:szCs w:val="22"/>
        </w:rPr>
        <w:t>Unternehmensdaten:</w:t>
      </w:r>
    </w:p>
    <w:p w14:paraId="71DB053A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Name: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ulrich GmbH &amp; Co. KG</w:t>
      </w:r>
    </w:p>
    <w:p w14:paraId="7A646A11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Handelsmarke: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ulrich medical</w:t>
      </w:r>
    </w:p>
    <w:p w14:paraId="794612DF" w14:textId="77777777" w:rsidR="00FE136B" w:rsidRPr="007977C5" w:rsidRDefault="00FE136B" w:rsidP="00FE136B">
      <w:pPr>
        <w:tabs>
          <w:tab w:val="left" w:pos="3969"/>
        </w:tabs>
        <w:spacing w:line="360" w:lineRule="auto"/>
        <w:ind w:left="3969" w:right="1843" w:hanging="3969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Gesellschaftsform: </w:t>
      </w:r>
      <w:r w:rsidRPr="007977C5">
        <w:rPr>
          <w:rFonts w:cs="Arial"/>
          <w:szCs w:val="22"/>
        </w:rPr>
        <w:tab/>
        <w:t>GmbH &amp; Co. KG; unabhängiges Familienunternehmen seit 1912</w:t>
      </w:r>
    </w:p>
    <w:p w14:paraId="104EE93B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Branche: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Medizintechnik</w:t>
      </w:r>
    </w:p>
    <w:p w14:paraId="3E56256B" w14:textId="77777777" w:rsidR="00FE136B" w:rsidRPr="007977C5" w:rsidRDefault="00FE136B" w:rsidP="00FE136B">
      <w:pPr>
        <w:tabs>
          <w:tab w:val="left" w:pos="3969"/>
        </w:tabs>
        <w:spacing w:line="360" w:lineRule="auto"/>
        <w:ind w:left="3969" w:right="1843" w:hanging="3969"/>
        <w:rPr>
          <w:rFonts w:cs="Arial"/>
          <w:szCs w:val="22"/>
        </w:rPr>
      </w:pPr>
      <w:r w:rsidRPr="007977C5">
        <w:rPr>
          <w:rFonts w:cs="Arial"/>
          <w:szCs w:val="22"/>
        </w:rPr>
        <w:t>Produktpalette:</w:t>
      </w:r>
      <w:r w:rsidRPr="007977C5">
        <w:rPr>
          <w:rFonts w:cs="Arial"/>
          <w:szCs w:val="22"/>
        </w:rPr>
        <w:tab/>
        <w:t>Kontrastmittelinjektoren, Wirbelsäulensysteme, Blutsperregeräte</w:t>
      </w:r>
    </w:p>
    <w:p w14:paraId="09E6616D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Gründung: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1912 durch Heinrich C. Ulrich</w:t>
      </w:r>
    </w:p>
    <w:p w14:paraId="6634471F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>Geschäftsführender Gesellschafter:</w:t>
      </w:r>
      <w:r w:rsidRPr="007977C5">
        <w:rPr>
          <w:rFonts w:cs="Arial"/>
          <w:szCs w:val="22"/>
        </w:rPr>
        <w:tab/>
        <w:t>Christoph Ulrich</w:t>
      </w:r>
    </w:p>
    <w:p w14:paraId="7E9956C3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>Geschäftsführer: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Klaus Kiesel</w:t>
      </w:r>
    </w:p>
    <w:p w14:paraId="5BA26342" w14:textId="424FFBA1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Mitarbeiter: </w:t>
      </w:r>
      <w:r w:rsidR="003C41CA" w:rsidRPr="007977C5">
        <w:rPr>
          <w:rFonts w:cs="Arial"/>
          <w:szCs w:val="22"/>
        </w:rPr>
        <w:tab/>
      </w:r>
      <w:r w:rsidR="003C41CA" w:rsidRPr="007977C5">
        <w:rPr>
          <w:rFonts w:cs="Arial"/>
          <w:szCs w:val="22"/>
        </w:rPr>
        <w:tab/>
        <w:t xml:space="preserve">ca. </w:t>
      </w:r>
      <w:r w:rsidR="00E41975">
        <w:rPr>
          <w:rFonts w:cs="Arial"/>
          <w:szCs w:val="22"/>
        </w:rPr>
        <w:t>450</w:t>
      </w:r>
    </w:p>
    <w:p w14:paraId="7FC6D4E2" w14:textId="77777777" w:rsidR="00FE136B" w:rsidRPr="007977C5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7977C5">
        <w:rPr>
          <w:rFonts w:cs="Arial"/>
          <w:szCs w:val="22"/>
        </w:rPr>
        <w:t xml:space="preserve">Vertrieb: </w:t>
      </w:r>
      <w:r w:rsidRPr="007977C5">
        <w:rPr>
          <w:rFonts w:cs="Arial"/>
          <w:szCs w:val="22"/>
        </w:rPr>
        <w:tab/>
      </w:r>
      <w:r w:rsidRPr="007977C5">
        <w:rPr>
          <w:rFonts w:cs="Arial"/>
          <w:szCs w:val="22"/>
        </w:rPr>
        <w:tab/>
        <w:t>weltweit</w:t>
      </w:r>
    </w:p>
    <w:p w14:paraId="3CE52218" w14:textId="77777777" w:rsidR="00C0222E" w:rsidRDefault="00C0222E" w:rsidP="00E225AC">
      <w:pPr>
        <w:rPr>
          <w:rFonts w:cs="Arial"/>
          <w:b/>
          <w:sz w:val="20"/>
        </w:rPr>
      </w:pPr>
    </w:p>
    <w:p w14:paraId="38208619" w14:textId="2AE3B196" w:rsidR="00EB552B" w:rsidRDefault="00EB552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C208514" w14:textId="77777777" w:rsidR="00C0222E" w:rsidRDefault="00C0222E" w:rsidP="00E225AC">
      <w:pPr>
        <w:rPr>
          <w:rFonts w:cs="Arial"/>
          <w:b/>
          <w:sz w:val="20"/>
        </w:rPr>
      </w:pPr>
    </w:p>
    <w:p w14:paraId="6A30E235" w14:textId="3D59C67D" w:rsidR="00FE136B" w:rsidRPr="007977C5" w:rsidRDefault="00FE136B" w:rsidP="00E225AC">
      <w:pPr>
        <w:rPr>
          <w:rFonts w:cs="Arial"/>
          <w:b/>
          <w:sz w:val="20"/>
        </w:rPr>
      </w:pPr>
      <w:r w:rsidRPr="007977C5">
        <w:rPr>
          <w:rFonts w:cs="Arial"/>
          <w:b/>
          <w:sz w:val="20"/>
        </w:rPr>
        <w:t>Ansprechpartner:</w:t>
      </w:r>
    </w:p>
    <w:p w14:paraId="7062EA09" w14:textId="77777777" w:rsidR="00FE136B" w:rsidRPr="007977C5" w:rsidRDefault="00FE136B" w:rsidP="00E225AC">
      <w:pPr>
        <w:rPr>
          <w:sz w:val="20"/>
        </w:rPr>
      </w:pPr>
      <w:r w:rsidRPr="007977C5">
        <w:rPr>
          <w:sz w:val="20"/>
        </w:rPr>
        <w:t>ulrich medical</w:t>
      </w:r>
    </w:p>
    <w:p w14:paraId="1DB952DC" w14:textId="77777777" w:rsidR="00FE136B" w:rsidRPr="007977C5" w:rsidRDefault="00FE136B" w:rsidP="00E225AC">
      <w:pPr>
        <w:tabs>
          <w:tab w:val="left" w:pos="1440"/>
        </w:tabs>
        <w:autoSpaceDE w:val="0"/>
        <w:autoSpaceDN w:val="0"/>
        <w:adjustRightInd w:val="0"/>
        <w:rPr>
          <w:rFonts w:cs="Arial"/>
          <w:noProof/>
          <w:color w:val="000000"/>
          <w:sz w:val="20"/>
        </w:rPr>
      </w:pPr>
      <w:r w:rsidRPr="007977C5">
        <w:rPr>
          <w:rFonts w:cs="Arial"/>
          <w:noProof/>
          <w:color w:val="000000"/>
          <w:sz w:val="20"/>
        </w:rPr>
        <w:t>Buchbrunnenweg 12, 89081 Ulm</w:t>
      </w:r>
    </w:p>
    <w:p w14:paraId="69AC7180" w14:textId="77777777" w:rsidR="00FE136B" w:rsidRPr="007977C5" w:rsidRDefault="00FE136B" w:rsidP="00E225AC">
      <w:pPr>
        <w:tabs>
          <w:tab w:val="left" w:pos="3976"/>
        </w:tabs>
        <w:rPr>
          <w:sz w:val="20"/>
        </w:rPr>
      </w:pPr>
      <w:r w:rsidRPr="007977C5">
        <w:rPr>
          <w:sz w:val="20"/>
        </w:rPr>
        <w:t>Isabelle Korger</w:t>
      </w:r>
    </w:p>
    <w:p w14:paraId="178B2274" w14:textId="77777777" w:rsidR="00FE136B" w:rsidRPr="007977C5" w:rsidRDefault="00FE136B" w:rsidP="00E225AC">
      <w:pPr>
        <w:tabs>
          <w:tab w:val="left" w:pos="3969"/>
        </w:tabs>
        <w:rPr>
          <w:sz w:val="20"/>
        </w:rPr>
      </w:pPr>
      <w:r w:rsidRPr="007977C5">
        <w:rPr>
          <w:sz w:val="20"/>
        </w:rPr>
        <w:t>Tel</w:t>
      </w:r>
      <w:r w:rsidR="00E225AC" w:rsidRPr="007977C5">
        <w:rPr>
          <w:sz w:val="20"/>
        </w:rPr>
        <w:t>.</w:t>
      </w:r>
      <w:r w:rsidRPr="007977C5">
        <w:rPr>
          <w:sz w:val="20"/>
        </w:rPr>
        <w:t xml:space="preserve">: </w:t>
      </w:r>
      <w:r w:rsidR="00E225AC" w:rsidRPr="007977C5">
        <w:rPr>
          <w:sz w:val="20"/>
        </w:rPr>
        <w:t>+49 (</w:t>
      </w:r>
      <w:r w:rsidRPr="007977C5">
        <w:rPr>
          <w:sz w:val="20"/>
        </w:rPr>
        <w:t>0</w:t>
      </w:r>
      <w:r w:rsidR="00E225AC" w:rsidRPr="007977C5">
        <w:rPr>
          <w:sz w:val="20"/>
        </w:rPr>
        <w:t xml:space="preserve">) </w:t>
      </w:r>
      <w:r w:rsidRPr="007977C5">
        <w:rPr>
          <w:sz w:val="20"/>
        </w:rPr>
        <w:t>731 9654-103</w:t>
      </w:r>
    </w:p>
    <w:p w14:paraId="4FB585A5" w14:textId="7BE5BE18" w:rsidR="00FE136B" w:rsidRPr="007977C5" w:rsidRDefault="00FE136B" w:rsidP="00E225AC">
      <w:pPr>
        <w:tabs>
          <w:tab w:val="left" w:pos="3976"/>
        </w:tabs>
        <w:rPr>
          <w:sz w:val="20"/>
        </w:rPr>
      </w:pPr>
      <w:r w:rsidRPr="007977C5">
        <w:rPr>
          <w:sz w:val="20"/>
        </w:rPr>
        <w:t>E-Mail: i.korger@ulrichmedical.com</w:t>
      </w:r>
    </w:p>
    <w:p w14:paraId="01D4EC0D" w14:textId="77777777" w:rsidR="00FE136B" w:rsidRPr="007977C5" w:rsidRDefault="00FE136B" w:rsidP="00E225AC">
      <w:pPr>
        <w:rPr>
          <w:sz w:val="20"/>
        </w:rPr>
      </w:pPr>
    </w:p>
    <w:p w14:paraId="607071C8" w14:textId="77777777" w:rsidR="00E225AC" w:rsidRPr="007977C5" w:rsidRDefault="00E225AC" w:rsidP="00E225AC">
      <w:pPr>
        <w:rPr>
          <w:szCs w:val="22"/>
        </w:rPr>
      </w:pPr>
    </w:p>
    <w:p w14:paraId="54C9F54D" w14:textId="77777777" w:rsidR="00E225AC" w:rsidRPr="007977C5" w:rsidRDefault="00E225AC" w:rsidP="00E225AC">
      <w:pPr>
        <w:jc w:val="both"/>
        <w:rPr>
          <w:rFonts w:cs="Arial"/>
          <w:b/>
          <w:sz w:val="20"/>
          <w:szCs w:val="16"/>
        </w:rPr>
      </w:pPr>
      <w:r w:rsidRPr="007977C5">
        <w:rPr>
          <w:rFonts w:cs="Arial"/>
          <w:b/>
          <w:sz w:val="20"/>
          <w:szCs w:val="16"/>
        </w:rPr>
        <w:t>Kontakt Presse/Medien:</w:t>
      </w:r>
    </w:p>
    <w:p w14:paraId="62D46E2D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 xml:space="preserve">Ruess </w:t>
      </w:r>
      <w:r w:rsidR="003C41CA" w:rsidRPr="007977C5">
        <w:rPr>
          <w:rFonts w:cs="Arial"/>
          <w:sz w:val="20"/>
          <w:szCs w:val="16"/>
        </w:rPr>
        <w:t>International</w:t>
      </w:r>
      <w:r w:rsidRPr="007977C5">
        <w:rPr>
          <w:rFonts w:cs="Arial"/>
          <w:sz w:val="20"/>
          <w:szCs w:val="16"/>
        </w:rPr>
        <w:t xml:space="preserve"> GmbH – Member of Ruess Group</w:t>
      </w:r>
    </w:p>
    <w:p w14:paraId="0A93A112" w14:textId="7E12A6FB" w:rsidR="00E225AC" w:rsidRPr="007977C5" w:rsidRDefault="00A43AD7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Dr. Eva Strohschneider</w:t>
      </w:r>
    </w:p>
    <w:p w14:paraId="5C96F885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Lindenspürstraße 22</w:t>
      </w:r>
    </w:p>
    <w:p w14:paraId="26C8DD03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70176 Stuttgart</w:t>
      </w:r>
    </w:p>
    <w:p w14:paraId="02D375A4" w14:textId="5CAED08E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Tel.: +49 (0) 711/ 16446-</w:t>
      </w:r>
      <w:r w:rsidR="00A43AD7" w:rsidRPr="007977C5">
        <w:rPr>
          <w:rFonts w:cs="Arial"/>
          <w:sz w:val="20"/>
          <w:szCs w:val="16"/>
        </w:rPr>
        <w:t>43</w:t>
      </w:r>
    </w:p>
    <w:p w14:paraId="0554B4E0" w14:textId="77777777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>www.ruess-group.com</w:t>
      </w:r>
    </w:p>
    <w:p w14:paraId="1DABB3DF" w14:textId="02007B30" w:rsidR="00E225AC" w:rsidRPr="007977C5" w:rsidRDefault="00E225AC" w:rsidP="00E225AC">
      <w:pPr>
        <w:jc w:val="both"/>
        <w:rPr>
          <w:rFonts w:cs="Arial"/>
          <w:sz w:val="20"/>
          <w:szCs w:val="16"/>
        </w:rPr>
      </w:pPr>
      <w:r w:rsidRPr="007977C5">
        <w:rPr>
          <w:rFonts w:cs="Arial"/>
          <w:sz w:val="20"/>
          <w:szCs w:val="16"/>
        </w:rPr>
        <w:t xml:space="preserve">E-Mail: </w:t>
      </w:r>
      <w:r w:rsidR="00A43AD7" w:rsidRPr="007977C5">
        <w:rPr>
          <w:rFonts w:cs="Arial"/>
          <w:sz w:val="20"/>
          <w:szCs w:val="16"/>
        </w:rPr>
        <w:t>eva.strohschneider</w:t>
      </w:r>
      <w:r w:rsidRPr="007977C5">
        <w:rPr>
          <w:rFonts w:cs="Arial"/>
          <w:sz w:val="20"/>
          <w:szCs w:val="16"/>
        </w:rPr>
        <w:t>@ruess-group.com</w:t>
      </w:r>
    </w:p>
    <w:p w14:paraId="5F2028D9" w14:textId="77777777" w:rsidR="00E225AC" w:rsidRPr="007977C5" w:rsidRDefault="00E225AC" w:rsidP="00FE136B">
      <w:pPr>
        <w:spacing w:line="360" w:lineRule="auto"/>
        <w:ind w:left="1985" w:right="1843" w:hanging="1985"/>
        <w:rPr>
          <w:szCs w:val="22"/>
        </w:rPr>
      </w:pPr>
    </w:p>
    <w:p w14:paraId="6FCBFC49" w14:textId="77777777" w:rsidR="003C41CA" w:rsidRPr="007977C5" w:rsidRDefault="003C41CA" w:rsidP="00FE136B">
      <w:pPr>
        <w:spacing w:line="360" w:lineRule="auto"/>
        <w:ind w:left="1985" w:right="1843" w:hanging="1985"/>
        <w:rPr>
          <w:szCs w:val="22"/>
        </w:rPr>
      </w:pPr>
    </w:p>
    <w:p w14:paraId="7F9A70CE" w14:textId="6829605D" w:rsidR="00A30AF0" w:rsidRPr="007977C5" w:rsidRDefault="00FE136B" w:rsidP="00FE136B">
      <w:pPr>
        <w:spacing w:line="360" w:lineRule="auto"/>
        <w:ind w:left="1985" w:right="1843" w:hanging="1985"/>
        <w:rPr>
          <w:szCs w:val="22"/>
        </w:rPr>
      </w:pPr>
      <w:r w:rsidRPr="00190C39">
        <w:rPr>
          <w:szCs w:val="22"/>
        </w:rPr>
        <w:t xml:space="preserve">Ulm, </w:t>
      </w:r>
      <w:r w:rsidR="00EB552B" w:rsidRPr="00190C39">
        <w:rPr>
          <w:szCs w:val="22"/>
        </w:rPr>
        <w:t>14.01.2021</w:t>
      </w:r>
    </w:p>
    <w:sectPr w:rsidR="00A30AF0" w:rsidRPr="007977C5" w:rsidSect="00CD43D4">
      <w:headerReference w:type="default" r:id="rId9"/>
      <w:footerReference w:type="default" r:id="rId10"/>
      <w:pgSz w:w="11907" w:h="16840" w:code="9"/>
      <w:pgMar w:top="720" w:right="992" w:bottom="2552" w:left="1134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11E9" w16cex:dateUtc="2020-12-08T13:53:00Z"/>
  <w16cex:commentExtensible w16cex:durableId="237A219A" w16cex:dateUtc="2020-12-08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106D" w14:textId="77777777" w:rsidR="00E47613" w:rsidRDefault="00E47613">
      <w:r>
        <w:separator/>
      </w:r>
    </w:p>
  </w:endnote>
  <w:endnote w:type="continuationSeparator" w:id="0">
    <w:p w14:paraId="75D66AE1" w14:textId="77777777" w:rsidR="00E47613" w:rsidRDefault="00E4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CD43D4" w:rsidRPr="00DC3ADD" w14:paraId="455EC03D" w14:textId="77777777" w:rsidTr="00072DEA">
      <w:trPr>
        <w:trHeight w:val="280"/>
      </w:trPr>
      <w:tc>
        <w:tcPr>
          <w:tcW w:w="1139" w:type="pct"/>
        </w:tcPr>
        <w:p w14:paraId="7EC73BDD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</w:rPr>
            <w:drawing>
              <wp:inline distT="0" distB="0" distL="0" distR="0" wp14:anchorId="6A3C6D90" wp14:editId="2B440F78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14:paraId="3C507B6E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14:paraId="769C0565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5A87FD1C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2E05FA1C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3658BCF8" w14:textId="77777777" w:rsidR="00CD43D4" w:rsidRPr="00B8186F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ulrich GmbH &amp; Co. </w:t>
          </w:r>
          <w:proofErr w:type="gramStart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KG</w:t>
          </w:r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l</w:t>
          </w:r>
          <w:proofErr w:type="gramEnd"/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</w:t>
          </w:r>
          <w:r w:rsidRPr="0008453C">
            <w:rPr>
              <w:rFonts w:ascii="Arial" w:hAnsi="Arial" w:cs="Arial"/>
              <w:color w:val="1040A0"/>
              <w:sz w:val="12"/>
              <w:szCs w:val="12"/>
            </w:rPr>
            <w:t>Buchbrunnenweg 12</w:t>
          </w:r>
          <w:r>
            <w:rPr>
              <w:rFonts w:ascii="Arial" w:hAnsi="Arial" w:cs="Arial"/>
              <w:color w:val="1040A0"/>
              <w:sz w:val="12"/>
              <w:szCs w:val="12"/>
            </w:rPr>
            <w:t xml:space="preserve">  l  </w:t>
          </w:r>
          <w:r w:rsidRPr="00B8186F">
            <w:rPr>
              <w:rFonts w:ascii="Arial" w:hAnsi="Arial" w:cs="Arial"/>
              <w:color w:val="1040A0"/>
              <w:sz w:val="12"/>
              <w:szCs w:val="12"/>
            </w:rPr>
            <w:t>89081 Ulm  |  Germany</w:t>
          </w:r>
        </w:p>
        <w:p w14:paraId="055643CC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Telefon/Phone: +49 (0)731 9654-</w:t>
          </w:r>
          <w:proofErr w:type="gramStart"/>
          <w:r w:rsidRPr="00DC3ADD">
            <w:rPr>
              <w:rFonts w:ascii="Arial" w:hAnsi="Arial" w:cs="Arial"/>
              <w:color w:val="1040A0"/>
              <w:sz w:val="12"/>
              <w:szCs w:val="12"/>
            </w:rPr>
            <w:t>0  l</w:t>
          </w:r>
          <w:proofErr w:type="gramEnd"/>
          <w:r w:rsidRPr="00DC3ADD">
            <w:rPr>
              <w:rFonts w:ascii="Arial" w:hAnsi="Arial" w:cs="Arial"/>
              <w:color w:val="1040A0"/>
              <w:sz w:val="12"/>
              <w:szCs w:val="12"/>
            </w:rPr>
            <w:t xml:space="preserve">  Fax: +49 (0)731 9654-199 </w:t>
          </w:r>
        </w:p>
        <w:p w14:paraId="5973AA72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14:paraId="5F01C26B" w14:textId="77777777" w:rsidR="00CD43D4" w:rsidRDefault="00CD4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599F" w14:textId="77777777" w:rsidR="00E47613" w:rsidRDefault="00E47613">
      <w:r>
        <w:separator/>
      </w:r>
    </w:p>
  </w:footnote>
  <w:footnote w:type="continuationSeparator" w:id="0">
    <w:p w14:paraId="3A094DA8" w14:textId="77777777" w:rsidR="00E47613" w:rsidRDefault="00E4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7794" w14:textId="77777777" w:rsidR="00F25F8B" w:rsidRDefault="00F25F8B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14:paraId="1A615856" w14:textId="77777777" w:rsidR="00F25F8B" w:rsidRPr="007032C3" w:rsidRDefault="00F25F8B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5E9F"/>
    <w:multiLevelType w:val="hybridMultilevel"/>
    <w:tmpl w:val="B144F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435E"/>
    <w:multiLevelType w:val="hybridMultilevel"/>
    <w:tmpl w:val="745091DA"/>
    <w:lvl w:ilvl="0" w:tplc="FABA5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06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2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09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80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A5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69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EA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C6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19E0"/>
    <w:multiLevelType w:val="hybridMultilevel"/>
    <w:tmpl w:val="BCA4897A"/>
    <w:lvl w:ilvl="0" w:tplc="B2503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5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E9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9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4D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5784F"/>
    <w:multiLevelType w:val="hybridMultilevel"/>
    <w:tmpl w:val="C33A0D78"/>
    <w:lvl w:ilvl="0" w:tplc="6644D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45EA"/>
    <w:multiLevelType w:val="hybridMultilevel"/>
    <w:tmpl w:val="A6F6C2BC"/>
    <w:lvl w:ilvl="0" w:tplc="9A10DE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69BE"/>
    <w:multiLevelType w:val="hybridMultilevel"/>
    <w:tmpl w:val="3A58B9DE"/>
    <w:lvl w:ilvl="0" w:tplc="C79C55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49"/>
    <w:rsid w:val="000000BD"/>
    <w:rsid w:val="0000796C"/>
    <w:rsid w:val="00011333"/>
    <w:rsid w:val="000173A4"/>
    <w:rsid w:val="0002158E"/>
    <w:rsid w:val="00022145"/>
    <w:rsid w:val="0003071F"/>
    <w:rsid w:val="00031624"/>
    <w:rsid w:val="00033522"/>
    <w:rsid w:val="0003408F"/>
    <w:rsid w:val="00041038"/>
    <w:rsid w:val="00045171"/>
    <w:rsid w:val="00047114"/>
    <w:rsid w:val="00050E6D"/>
    <w:rsid w:val="00055689"/>
    <w:rsid w:val="00055C59"/>
    <w:rsid w:val="00060EBF"/>
    <w:rsid w:val="000616C8"/>
    <w:rsid w:val="00061D3B"/>
    <w:rsid w:val="000655AF"/>
    <w:rsid w:val="000658E2"/>
    <w:rsid w:val="000676B0"/>
    <w:rsid w:val="00067B85"/>
    <w:rsid w:val="00075FEF"/>
    <w:rsid w:val="00080765"/>
    <w:rsid w:val="00082CF1"/>
    <w:rsid w:val="00084B4F"/>
    <w:rsid w:val="00085691"/>
    <w:rsid w:val="0009162F"/>
    <w:rsid w:val="000A0E2C"/>
    <w:rsid w:val="000A2ADE"/>
    <w:rsid w:val="000A3F1B"/>
    <w:rsid w:val="000A616F"/>
    <w:rsid w:val="000A69E3"/>
    <w:rsid w:val="000B284D"/>
    <w:rsid w:val="000B6ADB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E15B4"/>
    <w:rsid w:val="000E1B7E"/>
    <w:rsid w:val="000F038E"/>
    <w:rsid w:val="000F0435"/>
    <w:rsid w:val="000F0E48"/>
    <w:rsid w:val="000F0E49"/>
    <w:rsid w:val="000F75C5"/>
    <w:rsid w:val="0010007E"/>
    <w:rsid w:val="00100C69"/>
    <w:rsid w:val="0010413D"/>
    <w:rsid w:val="00104680"/>
    <w:rsid w:val="00123816"/>
    <w:rsid w:val="00125CDD"/>
    <w:rsid w:val="00127522"/>
    <w:rsid w:val="0012757E"/>
    <w:rsid w:val="00130ECD"/>
    <w:rsid w:val="00140C18"/>
    <w:rsid w:val="0014295C"/>
    <w:rsid w:val="0014471F"/>
    <w:rsid w:val="00147567"/>
    <w:rsid w:val="00151F65"/>
    <w:rsid w:val="0015256F"/>
    <w:rsid w:val="00152D87"/>
    <w:rsid w:val="001559DD"/>
    <w:rsid w:val="00163FF9"/>
    <w:rsid w:val="0016457A"/>
    <w:rsid w:val="00171613"/>
    <w:rsid w:val="00172022"/>
    <w:rsid w:val="00172430"/>
    <w:rsid w:val="00172841"/>
    <w:rsid w:val="00175A7D"/>
    <w:rsid w:val="00175FBF"/>
    <w:rsid w:val="0018075E"/>
    <w:rsid w:val="0018122C"/>
    <w:rsid w:val="00181434"/>
    <w:rsid w:val="0018358C"/>
    <w:rsid w:val="00185181"/>
    <w:rsid w:val="00190C39"/>
    <w:rsid w:val="00192AA9"/>
    <w:rsid w:val="0019689D"/>
    <w:rsid w:val="00196E13"/>
    <w:rsid w:val="001A053A"/>
    <w:rsid w:val="001A17EA"/>
    <w:rsid w:val="001A43F4"/>
    <w:rsid w:val="001A50D3"/>
    <w:rsid w:val="001A5B8F"/>
    <w:rsid w:val="001A7340"/>
    <w:rsid w:val="001A77F6"/>
    <w:rsid w:val="001A79ED"/>
    <w:rsid w:val="001A7BA7"/>
    <w:rsid w:val="001B4680"/>
    <w:rsid w:val="001B5E99"/>
    <w:rsid w:val="001C02EB"/>
    <w:rsid w:val="001C0F98"/>
    <w:rsid w:val="001C1481"/>
    <w:rsid w:val="001C7431"/>
    <w:rsid w:val="001C7DEB"/>
    <w:rsid w:val="001D0802"/>
    <w:rsid w:val="001D469C"/>
    <w:rsid w:val="001D6C59"/>
    <w:rsid w:val="001D7108"/>
    <w:rsid w:val="001E0A14"/>
    <w:rsid w:val="001E19E0"/>
    <w:rsid w:val="001E4900"/>
    <w:rsid w:val="001E53F6"/>
    <w:rsid w:val="001E7474"/>
    <w:rsid w:val="001F4FEE"/>
    <w:rsid w:val="001F5C97"/>
    <w:rsid w:val="001F5DC3"/>
    <w:rsid w:val="002010FE"/>
    <w:rsid w:val="002022F3"/>
    <w:rsid w:val="0020375D"/>
    <w:rsid w:val="00204778"/>
    <w:rsid w:val="00204CC7"/>
    <w:rsid w:val="002051AB"/>
    <w:rsid w:val="00207EE2"/>
    <w:rsid w:val="002104B4"/>
    <w:rsid w:val="00217A89"/>
    <w:rsid w:val="00220A08"/>
    <w:rsid w:val="00222EFB"/>
    <w:rsid w:val="0022417B"/>
    <w:rsid w:val="002269E1"/>
    <w:rsid w:val="00231A6C"/>
    <w:rsid w:val="00231C99"/>
    <w:rsid w:val="002358E3"/>
    <w:rsid w:val="0023590D"/>
    <w:rsid w:val="00237F61"/>
    <w:rsid w:val="00243CE4"/>
    <w:rsid w:val="00246587"/>
    <w:rsid w:val="002474C4"/>
    <w:rsid w:val="00247829"/>
    <w:rsid w:val="00247B5C"/>
    <w:rsid w:val="002504EB"/>
    <w:rsid w:val="00252793"/>
    <w:rsid w:val="00253B45"/>
    <w:rsid w:val="00265443"/>
    <w:rsid w:val="00272A0D"/>
    <w:rsid w:val="002730B4"/>
    <w:rsid w:val="00273D8C"/>
    <w:rsid w:val="0028165B"/>
    <w:rsid w:val="002835BB"/>
    <w:rsid w:val="0028765B"/>
    <w:rsid w:val="002920E8"/>
    <w:rsid w:val="0029221F"/>
    <w:rsid w:val="00293605"/>
    <w:rsid w:val="00293C82"/>
    <w:rsid w:val="00294C1F"/>
    <w:rsid w:val="00294DC6"/>
    <w:rsid w:val="002951AF"/>
    <w:rsid w:val="00295405"/>
    <w:rsid w:val="002962EE"/>
    <w:rsid w:val="002A06B7"/>
    <w:rsid w:val="002A203E"/>
    <w:rsid w:val="002A3649"/>
    <w:rsid w:val="002A47E7"/>
    <w:rsid w:val="002A4997"/>
    <w:rsid w:val="002A4C93"/>
    <w:rsid w:val="002A628E"/>
    <w:rsid w:val="002A755E"/>
    <w:rsid w:val="002A7FB1"/>
    <w:rsid w:val="002B0CA9"/>
    <w:rsid w:val="002B1F7A"/>
    <w:rsid w:val="002B2369"/>
    <w:rsid w:val="002B356E"/>
    <w:rsid w:val="002B4FB4"/>
    <w:rsid w:val="002B5C9B"/>
    <w:rsid w:val="002B6A2C"/>
    <w:rsid w:val="002B79A8"/>
    <w:rsid w:val="002C40D2"/>
    <w:rsid w:val="002C7927"/>
    <w:rsid w:val="002D091C"/>
    <w:rsid w:val="002D5299"/>
    <w:rsid w:val="002D575E"/>
    <w:rsid w:val="002D6959"/>
    <w:rsid w:val="002E57CF"/>
    <w:rsid w:val="002E701E"/>
    <w:rsid w:val="002E731C"/>
    <w:rsid w:val="002E7A90"/>
    <w:rsid w:val="002F528A"/>
    <w:rsid w:val="002F643E"/>
    <w:rsid w:val="002F6568"/>
    <w:rsid w:val="00302E56"/>
    <w:rsid w:val="003047A2"/>
    <w:rsid w:val="00304D60"/>
    <w:rsid w:val="00306211"/>
    <w:rsid w:val="00312BF4"/>
    <w:rsid w:val="00313E5B"/>
    <w:rsid w:val="00315C10"/>
    <w:rsid w:val="00315DC6"/>
    <w:rsid w:val="00316AB4"/>
    <w:rsid w:val="00322085"/>
    <w:rsid w:val="003223D7"/>
    <w:rsid w:val="00324ABC"/>
    <w:rsid w:val="00324D4B"/>
    <w:rsid w:val="00326E1B"/>
    <w:rsid w:val="00327980"/>
    <w:rsid w:val="00330646"/>
    <w:rsid w:val="00330A45"/>
    <w:rsid w:val="00333A01"/>
    <w:rsid w:val="00336A84"/>
    <w:rsid w:val="00341089"/>
    <w:rsid w:val="00342AB6"/>
    <w:rsid w:val="00347C09"/>
    <w:rsid w:val="0036385D"/>
    <w:rsid w:val="003644E1"/>
    <w:rsid w:val="00364EAE"/>
    <w:rsid w:val="00365DE9"/>
    <w:rsid w:val="0036659D"/>
    <w:rsid w:val="00366E8B"/>
    <w:rsid w:val="00367167"/>
    <w:rsid w:val="00370BCF"/>
    <w:rsid w:val="003712B3"/>
    <w:rsid w:val="0037231B"/>
    <w:rsid w:val="003751F9"/>
    <w:rsid w:val="00376854"/>
    <w:rsid w:val="00377685"/>
    <w:rsid w:val="003817FB"/>
    <w:rsid w:val="00382889"/>
    <w:rsid w:val="003860C4"/>
    <w:rsid w:val="00391011"/>
    <w:rsid w:val="00395429"/>
    <w:rsid w:val="0039606D"/>
    <w:rsid w:val="003A0DAF"/>
    <w:rsid w:val="003A0F72"/>
    <w:rsid w:val="003A1C7E"/>
    <w:rsid w:val="003A418F"/>
    <w:rsid w:val="003A6753"/>
    <w:rsid w:val="003A6976"/>
    <w:rsid w:val="003A770A"/>
    <w:rsid w:val="003B0832"/>
    <w:rsid w:val="003B1378"/>
    <w:rsid w:val="003B1C08"/>
    <w:rsid w:val="003C400B"/>
    <w:rsid w:val="003C41CA"/>
    <w:rsid w:val="003C4C1E"/>
    <w:rsid w:val="003C5973"/>
    <w:rsid w:val="003C6545"/>
    <w:rsid w:val="003C6BA4"/>
    <w:rsid w:val="003C751F"/>
    <w:rsid w:val="003D5B91"/>
    <w:rsid w:val="003D619A"/>
    <w:rsid w:val="003D71B7"/>
    <w:rsid w:val="003E5AD4"/>
    <w:rsid w:val="003E5FBF"/>
    <w:rsid w:val="003F2464"/>
    <w:rsid w:val="003F5CF6"/>
    <w:rsid w:val="003F65D1"/>
    <w:rsid w:val="003F6FF1"/>
    <w:rsid w:val="0040101F"/>
    <w:rsid w:val="004034F4"/>
    <w:rsid w:val="00403DDF"/>
    <w:rsid w:val="0040525C"/>
    <w:rsid w:val="0041307B"/>
    <w:rsid w:val="00414F15"/>
    <w:rsid w:val="00420164"/>
    <w:rsid w:val="0042216D"/>
    <w:rsid w:val="00424A42"/>
    <w:rsid w:val="00424B66"/>
    <w:rsid w:val="00425713"/>
    <w:rsid w:val="0042704A"/>
    <w:rsid w:val="00430F9D"/>
    <w:rsid w:val="004312B1"/>
    <w:rsid w:val="004358BF"/>
    <w:rsid w:val="004374B0"/>
    <w:rsid w:val="004410A7"/>
    <w:rsid w:val="0044267B"/>
    <w:rsid w:val="00446D6E"/>
    <w:rsid w:val="00447A43"/>
    <w:rsid w:val="00452BF4"/>
    <w:rsid w:val="0045398A"/>
    <w:rsid w:val="00454793"/>
    <w:rsid w:val="0046111B"/>
    <w:rsid w:val="004645A8"/>
    <w:rsid w:val="00464D90"/>
    <w:rsid w:val="004655FA"/>
    <w:rsid w:val="004662B0"/>
    <w:rsid w:val="004677C8"/>
    <w:rsid w:val="00471449"/>
    <w:rsid w:val="004717ED"/>
    <w:rsid w:val="00474CC8"/>
    <w:rsid w:val="00474DEE"/>
    <w:rsid w:val="00475919"/>
    <w:rsid w:val="00476004"/>
    <w:rsid w:val="004768B7"/>
    <w:rsid w:val="00477703"/>
    <w:rsid w:val="00477832"/>
    <w:rsid w:val="0048018A"/>
    <w:rsid w:val="004825D1"/>
    <w:rsid w:val="004869FD"/>
    <w:rsid w:val="00492977"/>
    <w:rsid w:val="004A29DF"/>
    <w:rsid w:val="004A5C99"/>
    <w:rsid w:val="004A63BD"/>
    <w:rsid w:val="004B2865"/>
    <w:rsid w:val="004C0021"/>
    <w:rsid w:val="004C052C"/>
    <w:rsid w:val="004D30EC"/>
    <w:rsid w:val="004D4B75"/>
    <w:rsid w:val="004D6EC3"/>
    <w:rsid w:val="004E069C"/>
    <w:rsid w:val="004E1814"/>
    <w:rsid w:val="004E3DA0"/>
    <w:rsid w:val="004E5CCF"/>
    <w:rsid w:val="004F0318"/>
    <w:rsid w:val="004F2240"/>
    <w:rsid w:val="004F5377"/>
    <w:rsid w:val="004F6D3A"/>
    <w:rsid w:val="00503A24"/>
    <w:rsid w:val="00504CE1"/>
    <w:rsid w:val="005100E3"/>
    <w:rsid w:val="00510B10"/>
    <w:rsid w:val="00510B9B"/>
    <w:rsid w:val="0051209A"/>
    <w:rsid w:val="00512C5C"/>
    <w:rsid w:val="0051353E"/>
    <w:rsid w:val="00513F59"/>
    <w:rsid w:val="00516AD6"/>
    <w:rsid w:val="00520B9C"/>
    <w:rsid w:val="00522722"/>
    <w:rsid w:val="00523055"/>
    <w:rsid w:val="0052321A"/>
    <w:rsid w:val="00525757"/>
    <w:rsid w:val="00526E08"/>
    <w:rsid w:val="00531A34"/>
    <w:rsid w:val="00531B3F"/>
    <w:rsid w:val="00533342"/>
    <w:rsid w:val="0053530E"/>
    <w:rsid w:val="00537545"/>
    <w:rsid w:val="00537A82"/>
    <w:rsid w:val="005404CE"/>
    <w:rsid w:val="00540679"/>
    <w:rsid w:val="00541BB7"/>
    <w:rsid w:val="005438C1"/>
    <w:rsid w:val="00546F36"/>
    <w:rsid w:val="0055122C"/>
    <w:rsid w:val="00552F1E"/>
    <w:rsid w:val="00553928"/>
    <w:rsid w:val="005542C3"/>
    <w:rsid w:val="00555DAF"/>
    <w:rsid w:val="005569E1"/>
    <w:rsid w:val="00556E99"/>
    <w:rsid w:val="0056081D"/>
    <w:rsid w:val="005615EB"/>
    <w:rsid w:val="00562A45"/>
    <w:rsid w:val="00562DAF"/>
    <w:rsid w:val="005634A6"/>
    <w:rsid w:val="00567551"/>
    <w:rsid w:val="00574860"/>
    <w:rsid w:val="00580809"/>
    <w:rsid w:val="00582030"/>
    <w:rsid w:val="00582DDE"/>
    <w:rsid w:val="00583F1D"/>
    <w:rsid w:val="0058511F"/>
    <w:rsid w:val="005860C3"/>
    <w:rsid w:val="00587C00"/>
    <w:rsid w:val="005905B3"/>
    <w:rsid w:val="00592F43"/>
    <w:rsid w:val="005931A0"/>
    <w:rsid w:val="00596B53"/>
    <w:rsid w:val="00597560"/>
    <w:rsid w:val="005A08B2"/>
    <w:rsid w:val="005A0BBB"/>
    <w:rsid w:val="005A0EF9"/>
    <w:rsid w:val="005A1809"/>
    <w:rsid w:val="005A22E4"/>
    <w:rsid w:val="005A327E"/>
    <w:rsid w:val="005A3745"/>
    <w:rsid w:val="005A3D47"/>
    <w:rsid w:val="005A5705"/>
    <w:rsid w:val="005A7B78"/>
    <w:rsid w:val="005B12C9"/>
    <w:rsid w:val="005B44BA"/>
    <w:rsid w:val="005B72F1"/>
    <w:rsid w:val="005C0310"/>
    <w:rsid w:val="005C6C25"/>
    <w:rsid w:val="005D1364"/>
    <w:rsid w:val="005D5EB1"/>
    <w:rsid w:val="005E0B34"/>
    <w:rsid w:val="005F1421"/>
    <w:rsid w:val="005F2566"/>
    <w:rsid w:val="005F2BFD"/>
    <w:rsid w:val="005F3351"/>
    <w:rsid w:val="005F3629"/>
    <w:rsid w:val="005F465A"/>
    <w:rsid w:val="005F76D9"/>
    <w:rsid w:val="005F777F"/>
    <w:rsid w:val="00600B44"/>
    <w:rsid w:val="00602089"/>
    <w:rsid w:val="006053B3"/>
    <w:rsid w:val="00607B5D"/>
    <w:rsid w:val="00610E27"/>
    <w:rsid w:val="006115E2"/>
    <w:rsid w:val="006122A8"/>
    <w:rsid w:val="00614A98"/>
    <w:rsid w:val="00614C22"/>
    <w:rsid w:val="00617DB9"/>
    <w:rsid w:val="00617EC6"/>
    <w:rsid w:val="006241A5"/>
    <w:rsid w:val="0063187A"/>
    <w:rsid w:val="006323A1"/>
    <w:rsid w:val="0063331D"/>
    <w:rsid w:val="00635AC8"/>
    <w:rsid w:val="0063729D"/>
    <w:rsid w:val="00637AC5"/>
    <w:rsid w:val="006408C2"/>
    <w:rsid w:val="0064105C"/>
    <w:rsid w:val="006419EF"/>
    <w:rsid w:val="00644BB8"/>
    <w:rsid w:val="00646F61"/>
    <w:rsid w:val="00647587"/>
    <w:rsid w:val="00647B60"/>
    <w:rsid w:val="00647D51"/>
    <w:rsid w:val="006508FB"/>
    <w:rsid w:val="00651B75"/>
    <w:rsid w:val="00651DA8"/>
    <w:rsid w:val="00655348"/>
    <w:rsid w:val="00657062"/>
    <w:rsid w:val="00660783"/>
    <w:rsid w:val="00662CB6"/>
    <w:rsid w:val="006652EA"/>
    <w:rsid w:val="00667C45"/>
    <w:rsid w:val="00670CAB"/>
    <w:rsid w:val="0068390B"/>
    <w:rsid w:val="00683926"/>
    <w:rsid w:val="006844F2"/>
    <w:rsid w:val="00684656"/>
    <w:rsid w:val="006848BB"/>
    <w:rsid w:val="00687C77"/>
    <w:rsid w:val="00691FE5"/>
    <w:rsid w:val="00693E4F"/>
    <w:rsid w:val="006A2D19"/>
    <w:rsid w:val="006A30C3"/>
    <w:rsid w:val="006A36EB"/>
    <w:rsid w:val="006A4139"/>
    <w:rsid w:val="006A4488"/>
    <w:rsid w:val="006A6191"/>
    <w:rsid w:val="006B088E"/>
    <w:rsid w:val="006B1FE3"/>
    <w:rsid w:val="006B3905"/>
    <w:rsid w:val="006B5854"/>
    <w:rsid w:val="006B58DC"/>
    <w:rsid w:val="006B7734"/>
    <w:rsid w:val="006C1274"/>
    <w:rsid w:val="006C1397"/>
    <w:rsid w:val="006C2944"/>
    <w:rsid w:val="006C4F34"/>
    <w:rsid w:val="006D0C58"/>
    <w:rsid w:val="006D1057"/>
    <w:rsid w:val="006D4060"/>
    <w:rsid w:val="006D73D9"/>
    <w:rsid w:val="006E0085"/>
    <w:rsid w:val="006E2C84"/>
    <w:rsid w:val="006E31C4"/>
    <w:rsid w:val="006E5C6F"/>
    <w:rsid w:val="006E6871"/>
    <w:rsid w:val="006E7497"/>
    <w:rsid w:val="007019C8"/>
    <w:rsid w:val="0070264F"/>
    <w:rsid w:val="00703241"/>
    <w:rsid w:val="007032C3"/>
    <w:rsid w:val="00703697"/>
    <w:rsid w:val="007036B7"/>
    <w:rsid w:val="007117FE"/>
    <w:rsid w:val="00712A6E"/>
    <w:rsid w:val="00714401"/>
    <w:rsid w:val="00714B75"/>
    <w:rsid w:val="00720F9E"/>
    <w:rsid w:val="00722FE7"/>
    <w:rsid w:val="0072371C"/>
    <w:rsid w:val="00724A66"/>
    <w:rsid w:val="00726284"/>
    <w:rsid w:val="00726D7A"/>
    <w:rsid w:val="0073705C"/>
    <w:rsid w:val="00737D2B"/>
    <w:rsid w:val="0074004B"/>
    <w:rsid w:val="007414AC"/>
    <w:rsid w:val="00743346"/>
    <w:rsid w:val="00752CCE"/>
    <w:rsid w:val="0075577A"/>
    <w:rsid w:val="007560DF"/>
    <w:rsid w:val="0075636E"/>
    <w:rsid w:val="007611B6"/>
    <w:rsid w:val="00762F70"/>
    <w:rsid w:val="00764515"/>
    <w:rsid w:val="00767C8A"/>
    <w:rsid w:val="00770B6E"/>
    <w:rsid w:val="00781073"/>
    <w:rsid w:val="007810F9"/>
    <w:rsid w:val="007839DE"/>
    <w:rsid w:val="00785511"/>
    <w:rsid w:val="007871A6"/>
    <w:rsid w:val="0078749B"/>
    <w:rsid w:val="0079211C"/>
    <w:rsid w:val="007924F4"/>
    <w:rsid w:val="00795557"/>
    <w:rsid w:val="00797167"/>
    <w:rsid w:val="007977C5"/>
    <w:rsid w:val="007A0127"/>
    <w:rsid w:val="007A37A3"/>
    <w:rsid w:val="007A460C"/>
    <w:rsid w:val="007A69CB"/>
    <w:rsid w:val="007A7CEC"/>
    <w:rsid w:val="007B13BD"/>
    <w:rsid w:val="007B3D7F"/>
    <w:rsid w:val="007B59BE"/>
    <w:rsid w:val="007B7826"/>
    <w:rsid w:val="007C0F1F"/>
    <w:rsid w:val="007C116B"/>
    <w:rsid w:val="007C19C3"/>
    <w:rsid w:val="007C1DA2"/>
    <w:rsid w:val="007C2883"/>
    <w:rsid w:val="007C3865"/>
    <w:rsid w:val="007C6F86"/>
    <w:rsid w:val="007D23F3"/>
    <w:rsid w:val="007D3CCA"/>
    <w:rsid w:val="007D418C"/>
    <w:rsid w:val="007D59E6"/>
    <w:rsid w:val="007D5F86"/>
    <w:rsid w:val="007E0AC0"/>
    <w:rsid w:val="007E38B6"/>
    <w:rsid w:val="007E7ECF"/>
    <w:rsid w:val="007E7FC1"/>
    <w:rsid w:val="007F35E7"/>
    <w:rsid w:val="007F5048"/>
    <w:rsid w:val="007F77A2"/>
    <w:rsid w:val="00801886"/>
    <w:rsid w:val="00802472"/>
    <w:rsid w:val="0080405C"/>
    <w:rsid w:val="00806FD6"/>
    <w:rsid w:val="0080707B"/>
    <w:rsid w:val="008109A5"/>
    <w:rsid w:val="0081368F"/>
    <w:rsid w:val="008256E4"/>
    <w:rsid w:val="00826216"/>
    <w:rsid w:val="008301D7"/>
    <w:rsid w:val="00835637"/>
    <w:rsid w:val="0083640E"/>
    <w:rsid w:val="0084489B"/>
    <w:rsid w:val="00845E2E"/>
    <w:rsid w:val="00846C91"/>
    <w:rsid w:val="00853A4F"/>
    <w:rsid w:val="00855D40"/>
    <w:rsid w:val="00857FF6"/>
    <w:rsid w:val="00861A69"/>
    <w:rsid w:val="0086331C"/>
    <w:rsid w:val="008639E9"/>
    <w:rsid w:val="00863EE4"/>
    <w:rsid w:val="00864327"/>
    <w:rsid w:val="00866A86"/>
    <w:rsid w:val="008709AA"/>
    <w:rsid w:val="00870F84"/>
    <w:rsid w:val="00871BDF"/>
    <w:rsid w:val="00871F2E"/>
    <w:rsid w:val="00872AA2"/>
    <w:rsid w:val="00874995"/>
    <w:rsid w:val="00875393"/>
    <w:rsid w:val="0087689D"/>
    <w:rsid w:val="0088003B"/>
    <w:rsid w:val="0088062F"/>
    <w:rsid w:val="00880C98"/>
    <w:rsid w:val="00882460"/>
    <w:rsid w:val="008837FB"/>
    <w:rsid w:val="0088405F"/>
    <w:rsid w:val="00884649"/>
    <w:rsid w:val="0088495D"/>
    <w:rsid w:val="0088506F"/>
    <w:rsid w:val="0088768E"/>
    <w:rsid w:val="00890DFF"/>
    <w:rsid w:val="0089122A"/>
    <w:rsid w:val="00894B82"/>
    <w:rsid w:val="008951A0"/>
    <w:rsid w:val="0089527B"/>
    <w:rsid w:val="00895B3A"/>
    <w:rsid w:val="008976DD"/>
    <w:rsid w:val="008A027D"/>
    <w:rsid w:val="008A1A58"/>
    <w:rsid w:val="008A2D28"/>
    <w:rsid w:val="008A38A9"/>
    <w:rsid w:val="008A764D"/>
    <w:rsid w:val="008B04D3"/>
    <w:rsid w:val="008B3089"/>
    <w:rsid w:val="008B5263"/>
    <w:rsid w:val="008B58AF"/>
    <w:rsid w:val="008B61F8"/>
    <w:rsid w:val="008B641F"/>
    <w:rsid w:val="008C078B"/>
    <w:rsid w:val="008C3F4A"/>
    <w:rsid w:val="008C5A66"/>
    <w:rsid w:val="008C7380"/>
    <w:rsid w:val="008D062C"/>
    <w:rsid w:val="008D0F40"/>
    <w:rsid w:val="008D1134"/>
    <w:rsid w:val="008D12EC"/>
    <w:rsid w:val="008D5571"/>
    <w:rsid w:val="008D6C6A"/>
    <w:rsid w:val="008E18A7"/>
    <w:rsid w:val="008E3A31"/>
    <w:rsid w:val="008F110F"/>
    <w:rsid w:val="008F260B"/>
    <w:rsid w:val="008F4F55"/>
    <w:rsid w:val="008F557B"/>
    <w:rsid w:val="008F604D"/>
    <w:rsid w:val="008F7270"/>
    <w:rsid w:val="008F7867"/>
    <w:rsid w:val="009022CF"/>
    <w:rsid w:val="00902A7F"/>
    <w:rsid w:val="0090391C"/>
    <w:rsid w:val="009045D3"/>
    <w:rsid w:val="00906CFA"/>
    <w:rsid w:val="0091449C"/>
    <w:rsid w:val="00921AC0"/>
    <w:rsid w:val="00921AC2"/>
    <w:rsid w:val="00922BC9"/>
    <w:rsid w:val="009246F9"/>
    <w:rsid w:val="00927816"/>
    <w:rsid w:val="00927DA1"/>
    <w:rsid w:val="00927F5F"/>
    <w:rsid w:val="0093002C"/>
    <w:rsid w:val="00934886"/>
    <w:rsid w:val="00937F53"/>
    <w:rsid w:val="00940C03"/>
    <w:rsid w:val="00941C97"/>
    <w:rsid w:val="00952FFD"/>
    <w:rsid w:val="00953A8E"/>
    <w:rsid w:val="0095479A"/>
    <w:rsid w:val="009556BB"/>
    <w:rsid w:val="00955B02"/>
    <w:rsid w:val="0096185F"/>
    <w:rsid w:val="00965450"/>
    <w:rsid w:val="00965A03"/>
    <w:rsid w:val="00967D7E"/>
    <w:rsid w:val="00967E25"/>
    <w:rsid w:val="00967FB1"/>
    <w:rsid w:val="00971283"/>
    <w:rsid w:val="00971329"/>
    <w:rsid w:val="00971864"/>
    <w:rsid w:val="00971993"/>
    <w:rsid w:val="00971DE5"/>
    <w:rsid w:val="00974502"/>
    <w:rsid w:val="009748A9"/>
    <w:rsid w:val="00976792"/>
    <w:rsid w:val="009805BF"/>
    <w:rsid w:val="009807D7"/>
    <w:rsid w:val="00980938"/>
    <w:rsid w:val="00981F88"/>
    <w:rsid w:val="00982D47"/>
    <w:rsid w:val="0098362F"/>
    <w:rsid w:val="00985620"/>
    <w:rsid w:val="0098578C"/>
    <w:rsid w:val="00985F71"/>
    <w:rsid w:val="00992049"/>
    <w:rsid w:val="0099503A"/>
    <w:rsid w:val="0099704B"/>
    <w:rsid w:val="009A00CE"/>
    <w:rsid w:val="009A11F3"/>
    <w:rsid w:val="009A15E3"/>
    <w:rsid w:val="009A2C0C"/>
    <w:rsid w:val="009A44D1"/>
    <w:rsid w:val="009A6837"/>
    <w:rsid w:val="009A6EC2"/>
    <w:rsid w:val="009B1E8C"/>
    <w:rsid w:val="009B1F21"/>
    <w:rsid w:val="009B3E16"/>
    <w:rsid w:val="009B4341"/>
    <w:rsid w:val="009B6DF1"/>
    <w:rsid w:val="009B6F40"/>
    <w:rsid w:val="009C30A0"/>
    <w:rsid w:val="009C33F3"/>
    <w:rsid w:val="009C4EEB"/>
    <w:rsid w:val="009C6A28"/>
    <w:rsid w:val="009D5742"/>
    <w:rsid w:val="009E0086"/>
    <w:rsid w:val="009E375D"/>
    <w:rsid w:val="009E3C99"/>
    <w:rsid w:val="009E3E67"/>
    <w:rsid w:val="009E6D44"/>
    <w:rsid w:val="009E77BA"/>
    <w:rsid w:val="009F045B"/>
    <w:rsid w:val="009F126D"/>
    <w:rsid w:val="009F5AF3"/>
    <w:rsid w:val="009F6D44"/>
    <w:rsid w:val="009F75FA"/>
    <w:rsid w:val="00A00A30"/>
    <w:rsid w:val="00A0183C"/>
    <w:rsid w:val="00A03103"/>
    <w:rsid w:val="00A03165"/>
    <w:rsid w:val="00A05C37"/>
    <w:rsid w:val="00A062FE"/>
    <w:rsid w:val="00A105B4"/>
    <w:rsid w:val="00A11A2E"/>
    <w:rsid w:val="00A23C2F"/>
    <w:rsid w:val="00A25632"/>
    <w:rsid w:val="00A26ADC"/>
    <w:rsid w:val="00A30AF0"/>
    <w:rsid w:val="00A30D47"/>
    <w:rsid w:val="00A35279"/>
    <w:rsid w:val="00A3570C"/>
    <w:rsid w:val="00A36E51"/>
    <w:rsid w:val="00A375C3"/>
    <w:rsid w:val="00A40658"/>
    <w:rsid w:val="00A41D0D"/>
    <w:rsid w:val="00A43A8B"/>
    <w:rsid w:val="00A43AD7"/>
    <w:rsid w:val="00A443AE"/>
    <w:rsid w:val="00A44B02"/>
    <w:rsid w:val="00A45D40"/>
    <w:rsid w:val="00A47DFD"/>
    <w:rsid w:val="00A50177"/>
    <w:rsid w:val="00A514B8"/>
    <w:rsid w:val="00A51E43"/>
    <w:rsid w:val="00A54FDF"/>
    <w:rsid w:val="00A54FE6"/>
    <w:rsid w:val="00A57177"/>
    <w:rsid w:val="00A63A31"/>
    <w:rsid w:val="00A64BAE"/>
    <w:rsid w:val="00A658A3"/>
    <w:rsid w:val="00A7013C"/>
    <w:rsid w:val="00A75E9E"/>
    <w:rsid w:val="00A80537"/>
    <w:rsid w:val="00A83EE1"/>
    <w:rsid w:val="00A8406A"/>
    <w:rsid w:val="00A8480B"/>
    <w:rsid w:val="00A86CAF"/>
    <w:rsid w:val="00A908FA"/>
    <w:rsid w:val="00A90FE4"/>
    <w:rsid w:val="00A92365"/>
    <w:rsid w:val="00A967E8"/>
    <w:rsid w:val="00A96DD2"/>
    <w:rsid w:val="00A97A01"/>
    <w:rsid w:val="00AA0651"/>
    <w:rsid w:val="00AA09E7"/>
    <w:rsid w:val="00AA2AD6"/>
    <w:rsid w:val="00AA446C"/>
    <w:rsid w:val="00AA704F"/>
    <w:rsid w:val="00AB0069"/>
    <w:rsid w:val="00AB0DCB"/>
    <w:rsid w:val="00AB17D8"/>
    <w:rsid w:val="00AB3019"/>
    <w:rsid w:val="00AB48D3"/>
    <w:rsid w:val="00AB698F"/>
    <w:rsid w:val="00AC47CE"/>
    <w:rsid w:val="00AC5D9B"/>
    <w:rsid w:val="00AC7AEC"/>
    <w:rsid w:val="00AC7E17"/>
    <w:rsid w:val="00AE06B1"/>
    <w:rsid w:val="00AE09BC"/>
    <w:rsid w:val="00AE1281"/>
    <w:rsid w:val="00AE353F"/>
    <w:rsid w:val="00AE3EEE"/>
    <w:rsid w:val="00AE3F15"/>
    <w:rsid w:val="00AE61E0"/>
    <w:rsid w:val="00AF0AD1"/>
    <w:rsid w:val="00AF524F"/>
    <w:rsid w:val="00AF65F2"/>
    <w:rsid w:val="00B008B0"/>
    <w:rsid w:val="00B01DD1"/>
    <w:rsid w:val="00B10AB8"/>
    <w:rsid w:val="00B113F0"/>
    <w:rsid w:val="00B121F5"/>
    <w:rsid w:val="00B1245A"/>
    <w:rsid w:val="00B12982"/>
    <w:rsid w:val="00B12F35"/>
    <w:rsid w:val="00B13708"/>
    <w:rsid w:val="00B13B08"/>
    <w:rsid w:val="00B160C9"/>
    <w:rsid w:val="00B16633"/>
    <w:rsid w:val="00B17401"/>
    <w:rsid w:val="00B223C0"/>
    <w:rsid w:val="00B22958"/>
    <w:rsid w:val="00B24B23"/>
    <w:rsid w:val="00B26E95"/>
    <w:rsid w:val="00B27BFE"/>
    <w:rsid w:val="00B31DE8"/>
    <w:rsid w:val="00B320CC"/>
    <w:rsid w:val="00B349D1"/>
    <w:rsid w:val="00B35622"/>
    <w:rsid w:val="00B428B4"/>
    <w:rsid w:val="00B42A72"/>
    <w:rsid w:val="00B42C36"/>
    <w:rsid w:val="00B52A7F"/>
    <w:rsid w:val="00B54B15"/>
    <w:rsid w:val="00B554B0"/>
    <w:rsid w:val="00B57737"/>
    <w:rsid w:val="00B57CCA"/>
    <w:rsid w:val="00B6120C"/>
    <w:rsid w:val="00B61C0F"/>
    <w:rsid w:val="00B61F05"/>
    <w:rsid w:val="00B6685E"/>
    <w:rsid w:val="00B67F9D"/>
    <w:rsid w:val="00B70D39"/>
    <w:rsid w:val="00B73FF0"/>
    <w:rsid w:val="00B820D5"/>
    <w:rsid w:val="00B828AA"/>
    <w:rsid w:val="00B82957"/>
    <w:rsid w:val="00B82AAE"/>
    <w:rsid w:val="00B83035"/>
    <w:rsid w:val="00B83EAA"/>
    <w:rsid w:val="00B85B4B"/>
    <w:rsid w:val="00B862AE"/>
    <w:rsid w:val="00B87EAD"/>
    <w:rsid w:val="00B902F0"/>
    <w:rsid w:val="00B92251"/>
    <w:rsid w:val="00B92AB2"/>
    <w:rsid w:val="00B935A4"/>
    <w:rsid w:val="00B95642"/>
    <w:rsid w:val="00B9614B"/>
    <w:rsid w:val="00BA15A3"/>
    <w:rsid w:val="00BA2EFC"/>
    <w:rsid w:val="00BA6F37"/>
    <w:rsid w:val="00BB3E9A"/>
    <w:rsid w:val="00BB4D96"/>
    <w:rsid w:val="00BB5AC6"/>
    <w:rsid w:val="00BB6E1E"/>
    <w:rsid w:val="00BC326C"/>
    <w:rsid w:val="00BC650E"/>
    <w:rsid w:val="00BD01E3"/>
    <w:rsid w:val="00BD23A0"/>
    <w:rsid w:val="00BD28AC"/>
    <w:rsid w:val="00BD37A9"/>
    <w:rsid w:val="00BD5670"/>
    <w:rsid w:val="00BE0CE5"/>
    <w:rsid w:val="00BE40F2"/>
    <w:rsid w:val="00BF0AA5"/>
    <w:rsid w:val="00BF0DA1"/>
    <w:rsid w:val="00BF492A"/>
    <w:rsid w:val="00BF4F48"/>
    <w:rsid w:val="00BF75CE"/>
    <w:rsid w:val="00C0222E"/>
    <w:rsid w:val="00C03D4C"/>
    <w:rsid w:val="00C03D4D"/>
    <w:rsid w:val="00C05A0C"/>
    <w:rsid w:val="00C10469"/>
    <w:rsid w:val="00C10CBA"/>
    <w:rsid w:val="00C10E08"/>
    <w:rsid w:val="00C11109"/>
    <w:rsid w:val="00C115B0"/>
    <w:rsid w:val="00C121F1"/>
    <w:rsid w:val="00C12AA6"/>
    <w:rsid w:val="00C13813"/>
    <w:rsid w:val="00C14A00"/>
    <w:rsid w:val="00C14AFA"/>
    <w:rsid w:val="00C15270"/>
    <w:rsid w:val="00C2061B"/>
    <w:rsid w:val="00C2191C"/>
    <w:rsid w:val="00C23285"/>
    <w:rsid w:val="00C330DE"/>
    <w:rsid w:val="00C34752"/>
    <w:rsid w:val="00C34E8C"/>
    <w:rsid w:val="00C43D86"/>
    <w:rsid w:val="00C461A9"/>
    <w:rsid w:val="00C47699"/>
    <w:rsid w:val="00C5008D"/>
    <w:rsid w:val="00C503D3"/>
    <w:rsid w:val="00C52504"/>
    <w:rsid w:val="00C54CA1"/>
    <w:rsid w:val="00C55C3F"/>
    <w:rsid w:val="00C60581"/>
    <w:rsid w:val="00C611F6"/>
    <w:rsid w:val="00C627B4"/>
    <w:rsid w:val="00C62B7C"/>
    <w:rsid w:val="00C64678"/>
    <w:rsid w:val="00C74FF5"/>
    <w:rsid w:val="00C8005D"/>
    <w:rsid w:val="00C820EE"/>
    <w:rsid w:val="00C90F0F"/>
    <w:rsid w:val="00C91CBB"/>
    <w:rsid w:val="00C92F96"/>
    <w:rsid w:val="00C94BA4"/>
    <w:rsid w:val="00CA1325"/>
    <w:rsid w:val="00CA494B"/>
    <w:rsid w:val="00CA4EB2"/>
    <w:rsid w:val="00CA52EA"/>
    <w:rsid w:val="00CA717A"/>
    <w:rsid w:val="00CA740F"/>
    <w:rsid w:val="00CB24CC"/>
    <w:rsid w:val="00CB3470"/>
    <w:rsid w:val="00CB4A52"/>
    <w:rsid w:val="00CB5D69"/>
    <w:rsid w:val="00CB6B99"/>
    <w:rsid w:val="00CB7E94"/>
    <w:rsid w:val="00CC1C3D"/>
    <w:rsid w:val="00CC1CB1"/>
    <w:rsid w:val="00CC3999"/>
    <w:rsid w:val="00CC4280"/>
    <w:rsid w:val="00CC4AAA"/>
    <w:rsid w:val="00CC55FA"/>
    <w:rsid w:val="00CC5A0B"/>
    <w:rsid w:val="00CC782D"/>
    <w:rsid w:val="00CD0835"/>
    <w:rsid w:val="00CD39B6"/>
    <w:rsid w:val="00CD43D4"/>
    <w:rsid w:val="00CD4F64"/>
    <w:rsid w:val="00CD559E"/>
    <w:rsid w:val="00CD6881"/>
    <w:rsid w:val="00CE0366"/>
    <w:rsid w:val="00CE08E5"/>
    <w:rsid w:val="00CE22FC"/>
    <w:rsid w:val="00CE26CB"/>
    <w:rsid w:val="00CF02C9"/>
    <w:rsid w:val="00CF36CF"/>
    <w:rsid w:val="00CF3DF1"/>
    <w:rsid w:val="00CF5A61"/>
    <w:rsid w:val="00CF5CE5"/>
    <w:rsid w:val="00CF7227"/>
    <w:rsid w:val="00D02D32"/>
    <w:rsid w:val="00D03B0B"/>
    <w:rsid w:val="00D0436B"/>
    <w:rsid w:val="00D11B99"/>
    <w:rsid w:val="00D122E1"/>
    <w:rsid w:val="00D1306D"/>
    <w:rsid w:val="00D14ED1"/>
    <w:rsid w:val="00D175E8"/>
    <w:rsid w:val="00D20DB9"/>
    <w:rsid w:val="00D266E4"/>
    <w:rsid w:val="00D2751B"/>
    <w:rsid w:val="00D27A55"/>
    <w:rsid w:val="00D338A5"/>
    <w:rsid w:val="00D3408D"/>
    <w:rsid w:val="00D34CAD"/>
    <w:rsid w:val="00D34DFC"/>
    <w:rsid w:val="00D36136"/>
    <w:rsid w:val="00D44945"/>
    <w:rsid w:val="00D52C72"/>
    <w:rsid w:val="00D60D86"/>
    <w:rsid w:val="00D629CD"/>
    <w:rsid w:val="00D62ECC"/>
    <w:rsid w:val="00D7546F"/>
    <w:rsid w:val="00D75CF2"/>
    <w:rsid w:val="00D81162"/>
    <w:rsid w:val="00D81638"/>
    <w:rsid w:val="00D81CCD"/>
    <w:rsid w:val="00D81CDD"/>
    <w:rsid w:val="00D837BD"/>
    <w:rsid w:val="00D86155"/>
    <w:rsid w:val="00D87628"/>
    <w:rsid w:val="00DA03BC"/>
    <w:rsid w:val="00DA0F2F"/>
    <w:rsid w:val="00DA153E"/>
    <w:rsid w:val="00DA3E25"/>
    <w:rsid w:val="00DA6D6C"/>
    <w:rsid w:val="00DB0849"/>
    <w:rsid w:val="00DB0F04"/>
    <w:rsid w:val="00DB326D"/>
    <w:rsid w:val="00DB7766"/>
    <w:rsid w:val="00DB79D4"/>
    <w:rsid w:val="00DC0CE9"/>
    <w:rsid w:val="00DC1D1D"/>
    <w:rsid w:val="00DC6D01"/>
    <w:rsid w:val="00DC7693"/>
    <w:rsid w:val="00DD014A"/>
    <w:rsid w:val="00DD205F"/>
    <w:rsid w:val="00DD3699"/>
    <w:rsid w:val="00DD3D03"/>
    <w:rsid w:val="00DD4B39"/>
    <w:rsid w:val="00DD63D7"/>
    <w:rsid w:val="00DD6F4B"/>
    <w:rsid w:val="00DE2D84"/>
    <w:rsid w:val="00DE42BC"/>
    <w:rsid w:val="00DE7695"/>
    <w:rsid w:val="00DF05C7"/>
    <w:rsid w:val="00DF0EED"/>
    <w:rsid w:val="00DF1720"/>
    <w:rsid w:val="00DF3BB0"/>
    <w:rsid w:val="00DF625B"/>
    <w:rsid w:val="00DF6514"/>
    <w:rsid w:val="00DF7E8F"/>
    <w:rsid w:val="00E0070A"/>
    <w:rsid w:val="00E01CC6"/>
    <w:rsid w:val="00E05969"/>
    <w:rsid w:val="00E11F3A"/>
    <w:rsid w:val="00E14E0E"/>
    <w:rsid w:val="00E15B33"/>
    <w:rsid w:val="00E1671C"/>
    <w:rsid w:val="00E16B64"/>
    <w:rsid w:val="00E214B5"/>
    <w:rsid w:val="00E22232"/>
    <w:rsid w:val="00E225AC"/>
    <w:rsid w:val="00E25278"/>
    <w:rsid w:val="00E3034B"/>
    <w:rsid w:val="00E30DEA"/>
    <w:rsid w:val="00E323FC"/>
    <w:rsid w:val="00E33130"/>
    <w:rsid w:val="00E3335C"/>
    <w:rsid w:val="00E34320"/>
    <w:rsid w:val="00E377AA"/>
    <w:rsid w:val="00E378E8"/>
    <w:rsid w:val="00E414E8"/>
    <w:rsid w:val="00E41975"/>
    <w:rsid w:val="00E43CAE"/>
    <w:rsid w:val="00E45363"/>
    <w:rsid w:val="00E45444"/>
    <w:rsid w:val="00E465E7"/>
    <w:rsid w:val="00E4720E"/>
    <w:rsid w:val="00E47613"/>
    <w:rsid w:val="00E521A0"/>
    <w:rsid w:val="00E65073"/>
    <w:rsid w:val="00E656FD"/>
    <w:rsid w:val="00E6795C"/>
    <w:rsid w:val="00E67E4C"/>
    <w:rsid w:val="00E703B9"/>
    <w:rsid w:val="00E7314A"/>
    <w:rsid w:val="00E74100"/>
    <w:rsid w:val="00E75B1B"/>
    <w:rsid w:val="00E75B7A"/>
    <w:rsid w:val="00E804B4"/>
    <w:rsid w:val="00E82C07"/>
    <w:rsid w:val="00E839B2"/>
    <w:rsid w:val="00E8460D"/>
    <w:rsid w:val="00E8607B"/>
    <w:rsid w:val="00E86366"/>
    <w:rsid w:val="00E905EE"/>
    <w:rsid w:val="00E93146"/>
    <w:rsid w:val="00E9470F"/>
    <w:rsid w:val="00EA063F"/>
    <w:rsid w:val="00EA0F30"/>
    <w:rsid w:val="00EA1536"/>
    <w:rsid w:val="00EA29FF"/>
    <w:rsid w:val="00EA36E6"/>
    <w:rsid w:val="00EA3752"/>
    <w:rsid w:val="00EA3C98"/>
    <w:rsid w:val="00EA444A"/>
    <w:rsid w:val="00EA6EAA"/>
    <w:rsid w:val="00EA7252"/>
    <w:rsid w:val="00EB11BA"/>
    <w:rsid w:val="00EB3888"/>
    <w:rsid w:val="00EB3FED"/>
    <w:rsid w:val="00EB4789"/>
    <w:rsid w:val="00EB494A"/>
    <w:rsid w:val="00EB552B"/>
    <w:rsid w:val="00EC1927"/>
    <w:rsid w:val="00EC1C3E"/>
    <w:rsid w:val="00EC3604"/>
    <w:rsid w:val="00EC5BC2"/>
    <w:rsid w:val="00EC6FDA"/>
    <w:rsid w:val="00ED03D0"/>
    <w:rsid w:val="00ED13AD"/>
    <w:rsid w:val="00ED2C04"/>
    <w:rsid w:val="00ED3232"/>
    <w:rsid w:val="00ED62BA"/>
    <w:rsid w:val="00EE0058"/>
    <w:rsid w:val="00EF43AF"/>
    <w:rsid w:val="00EF702C"/>
    <w:rsid w:val="00EF7398"/>
    <w:rsid w:val="00F007AE"/>
    <w:rsid w:val="00F00CC6"/>
    <w:rsid w:val="00F12FE6"/>
    <w:rsid w:val="00F14544"/>
    <w:rsid w:val="00F1726C"/>
    <w:rsid w:val="00F215F7"/>
    <w:rsid w:val="00F217E2"/>
    <w:rsid w:val="00F23E11"/>
    <w:rsid w:val="00F23F06"/>
    <w:rsid w:val="00F25F8B"/>
    <w:rsid w:val="00F3293F"/>
    <w:rsid w:val="00F32C2B"/>
    <w:rsid w:val="00F36FA9"/>
    <w:rsid w:val="00F37E85"/>
    <w:rsid w:val="00F40634"/>
    <w:rsid w:val="00F420DA"/>
    <w:rsid w:val="00F45BC8"/>
    <w:rsid w:val="00F51CAA"/>
    <w:rsid w:val="00F57FDD"/>
    <w:rsid w:val="00F64BF4"/>
    <w:rsid w:val="00F65E95"/>
    <w:rsid w:val="00F67B22"/>
    <w:rsid w:val="00F70150"/>
    <w:rsid w:val="00F70881"/>
    <w:rsid w:val="00F771A2"/>
    <w:rsid w:val="00F805DE"/>
    <w:rsid w:val="00F80814"/>
    <w:rsid w:val="00F81AD2"/>
    <w:rsid w:val="00F83769"/>
    <w:rsid w:val="00F852CF"/>
    <w:rsid w:val="00F8630D"/>
    <w:rsid w:val="00F91EB6"/>
    <w:rsid w:val="00F951E7"/>
    <w:rsid w:val="00F96265"/>
    <w:rsid w:val="00FA1B5A"/>
    <w:rsid w:val="00FA51C8"/>
    <w:rsid w:val="00FA5760"/>
    <w:rsid w:val="00FA67F2"/>
    <w:rsid w:val="00FA7186"/>
    <w:rsid w:val="00FB198F"/>
    <w:rsid w:val="00FB2073"/>
    <w:rsid w:val="00FB3B64"/>
    <w:rsid w:val="00FB6A18"/>
    <w:rsid w:val="00FC2AFA"/>
    <w:rsid w:val="00FC4FDF"/>
    <w:rsid w:val="00FD2A09"/>
    <w:rsid w:val="00FD4B09"/>
    <w:rsid w:val="00FD55A9"/>
    <w:rsid w:val="00FD6372"/>
    <w:rsid w:val="00FE070E"/>
    <w:rsid w:val="00FE0D29"/>
    <w:rsid w:val="00FE136B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26DF5B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  <w:style w:type="paragraph" w:customStyle="1" w:styleId="Default">
    <w:name w:val="Default"/>
    <w:rsid w:val="00205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78C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855D40"/>
  </w:style>
  <w:style w:type="character" w:styleId="NichtaufgelsteErwhnung">
    <w:name w:val="Unresolved Mention"/>
    <w:basedOn w:val="Absatz-Standardschriftart"/>
    <w:uiPriority w:val="99"/>
    <w:semiHidden/>
    <w:unhideWhenUsed/>
    <w:rsid w:val="00EB11B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521A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52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21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2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521A0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48018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8018A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480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60BB-650C-4C30-B5AB-6B143AB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6077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Korger, Isabelle</cp:lastModifiedBy>
  <cp:revision>5</cp:revision>
  <cp:lastPrinted>2018-05-16T11:00:00Z</cp:lastPrinted>
  <dcterms:created xsi:type="dcterms:W3CDTF">2020-12-21T09:41:00Z</dcterms:created>
  <dcterms:modified xsi:type="dcterms:W3CDTF">2021-01-13T13:52:00Z</dcterms:modified>
</cp:coreProperties>
</file>